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68C" w:rsidRDefault="007C568C" w:rsidP="007C568C">
      <w:pPr>
        <w:spacing w:line="360" w:lineRule="auto"/>
        <w:jc w:val="center"/>
        <w:rPr>
          <w:sz w:val="44"/>
          <w:szCs w:val="44"/>
        </w:rPr>
      </w:pPr>
    </w:p>
    <w:p w:rsidR="007C568C" w:rsidRDefault="007C568C" w:rsidP="007C568C">
      <w:pPr>
        <w:spacing w:line="360" w:lineRule="auto"/>
        <w:jc w:val="center"/>
        <w:rPr>
          <w:sz w:val="44"/>
          <w:szCs w:val="44"/>
        </w:rPr>
      </w:pPr>
    </w:p>
    <w:p w:rsidR="007C568C" w:rsidRDefault="007C568C" w:rsidP="007C568C">
      <w:pPr>
        <w:spacing w:line="360" w:lineRule="auto"/>
        <w:jc w:val="center"/>
        <w:rPr>
          <w:sz w:val="44"/>
          <w:szCs w:val="44"/>
        </w:rPr>
      </w:pPr>
    </w:p>
    <w:p w:rsidR="007C568C" w:rsidRDefault="007C568C" w:rsidP="007C568C">
      <w:pPr>
        <w:spacing w:line="360" w:lineRule="auto"/>
        <w:jc w:val="center"/>
        <w:rPr>
          <w:sz w:val="44"/>
          <w:szCs w:val="44"/>
        </w:rPr>
      </w:pPr>
    </w:p>
    <w:p w:rsidR="007C568C" w:rsidRDefault="007C568C" w:rsidP="007C568C">
      <w:pPr>
        <w:spacing w:line="360" w:lineRule="auto"/>
        <w:jc w:val="center"/>
        <w:rPr>
          <w:rFonts w:ascii="黑体" w:eastAsia="黑体" w:hAnsi="黑体"/>
          <w:sz w:val="44"/>
          <w:szCs w:val="44"/>
        </w:rPr>
      </w:pPr>
      <w:r>
        <w:rPr>
          <w:rFonts w:ascii="黑体" w:eastAsia="黑体" w:hAnsi="黑体" w:hint="eastAsia"/>
          <w:sz w:val="44"/>
          <w:szCs w:val="44"/>
        </w:rPr>
        <w:t>山东大学齐鲁证券金融研究院</w:t>
      </w:r>
    </w:p>
    <w:p w:rsidR="007C568C" w:rsidRDefault="007C568C" w:rsidP="007C568C">
      <w:pPr>
        <w:spacing w:line="360" w:lineRule="auto"/>
        <w:jc w:val="center"/>
        <w:rPr>
          <w:rFonts w:ascii="黑体" w:eastAsia="黑体" w:hAnsi="黑体"/>
          <w:sz w:val="44"/>
          <w:szCs w:val="44"/>
        </w:rPr>
      </w:pPr>
    </w:p>
    <w:p w:rsidR="007C568C" w:rsidRDefault="007C568C" w:rsidP="007C568C">
      <w:pPr>
        <w:spacing w:line="360" w:lineRule="auto"/>
        <w:jc w:val="center"/>
        <w:rPr>
          <w:rFonts w:ascii="黑体" w:eastAsia="黑体" w:hAnsi="黑体"/>
          <w:sz w:val="72"/>
          <w:szCs w:val="72"/>
        </w:rPr>
      </w:pPr>
      <w:r w:rsidRPr="007C568C">
        <w:rPr>
          <w:rFonts w:ascii="黑体" w:eastAsia="黑体" w:hAnsi="黑体" w:hint="eastAsia"/>
          <w:sz w:val="72"/>
          <w:szCs w:val="72"/>
        </w:rPr>
        <w:t>A股市场投资者信息反应模式研究</w:t>
      </w:r>
    </w:p>
    <w:p w:rsidR="007C568C" w:rsidRDefault="007C568C" w:rsidP="007C568C">
      <w:pPr>
        <w:spacing w:line="360" w:lineRule="auto"/>
        <w:jc w:val="center"/>
        <w:rPr>
          <w:rFonts w:ascii="黑体" w:eastAsia="黑体" w:hAnsi="黑体"/>
          <w:sz w:val="72"/>
          <w:szCs w:val="72"/>
        </w:rPr>
      </w:pPr>
    </w:p>
    <w:p w:rsidR="007C568C" w:rsidRDefault="007C568C" w:rsidP="007C568C">
      <w:pPr>
        <w:spacing w:line="360" w:lineRule="auto"/>
        <w:jc w:val="center"/>
        <w:rPr>
          <w:rFonts w:ascii="黑体" w:eastAsia="黑体" w:hAnsi="黑体"/>
          <w:sz w:val="48"/>
          <w:szCs w:val="48"/>
        </w:rPr>
      </w:pPr>
      <w:r>
        <w:rPr>
          <w:rFonts w:ascii="黑体" w:eastAsia="黑体" w:hAnsi="黑体" w:hint="eastAsia"/>
          <w:sz w:val="48"/>
          <w:szCs w:val="48"/>
        </w:rPr>
        <w:t>进展报告</w:t>
      </w:r>
    </w:p>
    <w:p w:rsidR="007C568C" w:rsidRDefault="007C568C" w:rsidP="007C568C">
      <w:pPr>
        <w:spacing w:line="360" w:lineRule="auto"/>
        <w:jc w:val="center"/>
        <w:rPr>
          <w:sz w:val="48"/>
          <w:szCs w:val="48"/>
        </w:rPr>
      </w:pPr>
    </w:p>
    <w:p w:rsidR="007C568C" w:rsidRDefault="007C568C" w:rsidP="007C568C">
      <w:pPr>
        <w:spacing w:line="360" w:lineRule="auto"/>
        <w:jc w:val="center"/>
        <w:rPr>
          <w:sz w:val="48"/>
          <w:szCs w:val="48"/>
        </w:rPr>
      </w:pPr>
    </w:p>
    <w:p w:rsidR="007C568C" w:rsidRDefault="007C568C" w:rsidP="007C568C">
      <w:pPr>
        <w:spacing w:line="360" w:lineRule="auto"/>
        <w:jc w:val="center"/>
        <w:rPr>
          <w:rFonts w:hint="eastAsia"/>
          <w:sz w:val="48"/>
          <w:szCs w:val="48"/>
        </w:rPr>
      </w:pPr>
    </w:p>
    <w:p w:rsidR="007C568C" w:rsidRDefault="007C568C" w:rsidP="007C568C">
      <w:pPr>
        <w:spacing w:line="360" w:lineRule="auto"/>
        <w:jc w:val="center"/>
        <w:rPr>
          <w:sz w:val="48"/>
          <w:szCs w:val="48"/>
        </w:rPr>
      </w:pPr>
    </w:p>
    <w:p w:rsidR="007C568C" w:rsidRDefault="007C568C" w:rsidP="007C568C">
      <w:pPr>
        <w:spacing w:line="360" w:lineRule="auto"/>
        <w:jc w:val="center"/>
        <w:rPr>
          <w:b/>
          <w:bCs/>
          <w:sz w:val="44"/>
          <w:szCs w:val="44"/>
        </w:rPr>
      </w:pPr>
      <w:r>
        <w:rPr>
          <w:rFonts w:hint="eastAsia"/>
          <w:b/>
          <w:bCs/>
          <w:sz w:val="44"/>
          <w:szCs w:val="44"/>
        </w:rPr>
        <w:t>项目负责人：嵇少林</w:t>
      </w:r>
      <w:r>
        <w:rPr>
          <w:b/>
          <w:bCs/>
          <w:sz w:val="44"/>
          <w:szCs w:val="44"/>
        </w:rPr>
        <w:t xml:space="preserve"> </w:t>
      </w:r>
      <w:r>
        <w:rPr>
          <w:rFonts w:hint="eastAsia"/>
          <w:b/>
          <w:bCs/>
          <w:sz w:val="44"/>
          <w:szCs w:val="44"/>
        </w:rPr>
        <w:t>教授</w:t>
      </w:r>
    </w:p>
    <w:p w:rsidR="007C568C" w:rsidRDefault="007C568C" w:rsidP="007C568C">
      <w:pPr>
        <w:spacing w:line="360" w:lineRule="auto"/>
        <w:jc w:val="center"/>
        <w:rPr>
          <w:b/>
          <w:bCs/>
          <w:sz w:val="44"/>
          <w:szCs w:val="44"/>
        </w:rPr>
      </w:pPr>
    </w:p>
    <w:p w:rsidR="007C568C" w:rsidRDefault="007C568C" w:rsidP="007C568C">
      <w:pPr>
        <w:widowControl/>
        <w:ind w:leftChars="750" w:left="2238" w:hangingChars="150" w:hanging="663"/>
        <w:rPr>
          <w:b/>
          <w:bCs/>
          <w:sz w:val="44"/>
          <w:szCs w:val="44"/>
        </w:rPr>
      </w:pPr>
      <w:r>
        <w:rPr>
          <w:rFonts w:hint="eastAsia"/>
          <w:b/>
          <w:bCs/>
          <w:sz w:val="44"/>
          <w:szCs w:val="44"/>
        </w:rPr>
        <w:t>项目组成员：</w:t>
      </w:r>
      <w:bookmarkStart w:id="0" w:name="_GoBack"/>
      <w:bookmarkEnd w:id="0"/>
      <w:r>
        <w:rPr>
          <w:rFonts w:hint="eastAsia"/>
          <w:b/>
          <w:bCs/>
          <w:sz w:val="44"/>
          <w:szCs w:val="44"/>
        </w:rPr>
        <w:t>杜韦</w:t>
      </w:r>
      <w:r>
        <w:rPr>
          <w:rFonts w:hint="eastAsia"/>
          <w:b/>
          <w:bCs/>
          <w:sz w:val="44"/>
          <w:szCs w:val="44"/>
        </w:rPr>
        <w:t xml:space="preserve"> </w:t>
      </w:r>
      <w:r>
        <w:rPr>
          <w:rFonts w:hint="eastAsia"/>
          <w:b/>
          <w:bCs/>
          <w:sz w:val="44"/>
          <w:szCs w:val="44"/>
        </w:rPr>
        <w:t>高星月</w:t>
      </w:r>
      <w:r>
        <w:rPr>
          <w:rFonts w:hint="eastAsia"/>
          <w:b/>
          <w:bCs/>
          <w:sz w:val="44"/>
          <w:szCs w:val="44"/>
        </w:rPr>
        <w:t xml:space="preserve"> </w:t>
      </w:r>
      <w:r>
        <w:rPr>
          <w:rFonts w:hint="eastAsia"/>
          <w:b/>
          <w:bCs/>
          <w:sz w:val="44"/>
          <w:szCs w:val="44"/>
        </w:rPr>
        <w:t>周扬</w:t>
      </w:r>
    </w:p>
    <w:p w:rsidR="007C568C" w:rsidRDefault="007C568C" w:rsidP="007C568C">
      <w:pPr>
        <w:widowControl/>
        <w:ind w:leftChars="870" w:left="1827" w:firstLineChars="550" w:firstLine="2429"/>
        <w:rPr>
          <w:b/>
          <w:bCs/>
          <w:sz w:val="44"/>
          <w:szCs w:val="44"/>
        </w:rPr>
      </w:pPr>
      <w:r>
        <w:rPr>
          <w:rFonts w:hint="eastAsia"/>
          <w:b/>
          <w:bCs/>
          <w:sz w:val="44"/>
          <w:szCs w:val="44"/>
        </w:rPr>
        <w:t>王倩</w:t>
      </w:r>
      <w:r>
        <w:rPr>
          <w:b/>
          <w:bCs/>
          <w:sz w:val="44"/>
          <w:szCs w:val="44"/>
        </w:rPr>
        <w:t xml:space="preserve"> </w:t>
      </w:r>
      <w:r>
        <w:rPr>
          <w:rFonts w:hint="eastAsia"/>
          <w:b/>
          <w:bCs/>
          <w:sz w:val="44"/>
          <w:szCs w:val="44"/>
        </w:rPr>
        <w:t>潘玉芳</w:t>
      </w:r>
      <w:r>
        <w:rPr>
          <w:b/>
          <w:bCs/>
          <w:sz w:val="44"/>
          <w:szCs w:val="44"/>
        </w:rPr>
        <w:t xml:space="preserve"> </w:t>
      </w:r>
      <w:r>
        <w:rPr>
          <w:rFonts w:hint="eastAsia"/>
          <w:b/>
          <w:bCs/>
          <w:sz w:val="44"/>
          <w:szCs w:val="44"/>
        </w:rPr>
        <w:t>韩强</w:t>
      </w:r>
    </w:p>
    <w:p w:rsidR="007C568C" w:rsidRDefault="007C568C" w:rsidP="007C568C">
      <w:pPr>
        <w:widowControl/>
        <w:ind w:leftChars="880" w:left="1848" w:firstLineChars="550" w:firstLine="2429"/>
        <w:rPr>
          <w:b/>
          <w:bCs/>
          <w:sz w:val="44"/>
          <w:szCs w:val="44"/>
        </w:rPr>
      </w:pPr>
      <w:r>
        <w:rPr>
          <w:rFonts w:hint="eastAsia"/>
          <w:b/>
          <w:bCs/>
          <w:sz w:val="44"/>
          <w:szCs w:val="44"/>
        </w:rPr>
        <w:t>孔垂柳</w:t>
      </w:r>
      <w:r>
        <w:rPr>
          <w:rFonts w:hint="eastAsia"/>
          <w:b/>
          <w:bCs/>
          <w:sz w:val="44"/>
          <w:szCs w:val="44"/>
        </w:rPr>
        <w:t xml:space="preserve"> </w:t>
      </w:r>
      <w:r>
        <w:rPr>
          <w:rFonts w:hint="eastAsia"/>
          <w:b/>
          <w:bCs/>
          <w:sz w:val="44"/>
          <w:szCs w:val="44"/>
        </w:rPr>
        <w:t>刘浩东</w:t>
      </w:r>
    </w:p>
    <w:p w:rsidR="007C568C" w:rsidRPr="007C568C" w:rsidRDefault="007C568C" w:rsidP="007C568C">
      <w:pPr>
        <w:rPr>
          <w:sz w:val="32"/>
          <w:szCs w:val="32"/>
        </w:rPr>
      </w:pPr>
    </w:p>
    <w:p w:rsidR="000D5F4A" w:rsidRPr="00D27CAE" w:rsidRDefault="007C568C" w:rsidP="00D27CAE">
      <w:pPr>
        <w:jc w:val="center"/>
        <w:rPr>
          <w:sz w:val="32"/>
          <w:szCs w:val="32"/>
        </w:rPr>
      </w:pPr>
      <w:r>
        <w:rPr>
          <w:sz w:val="32"/>
          <w:szCs w:val="32"/>
        </w:rPr>
        <w:br w:type="page"/>
      </w:r>
      <w:r w:rsidR="00F54872" w:rsidRPr="00D27CAE">
        <w:rPr>
          <w:rFonts w:hint="eastAsia"/>
          <w:sz w:val="32"/>
          <w:szCs w:val="32"/>
        </w:rPr>
        <w:lastRenderedPageBreak/>
        <w:t>投资者信息反应模式研究</w:t>
      </w:r>
    </w:p>
    <w:p w:rsidR="00C3567C" w:rsidRDefault="00AA389E" w:rsidP="00785A06">
      <w:pPr>
        <w:pStyle w:val="TOC"/>
        <w:numPr>
          <w:ilvl w:val="0"/>
          <w:numId w:val="0"/>
        </w:numPr>
        <w:ind w:left="426"/>
      </w:pPr>
      <w:r w:rsidRPr="00EB288B">
        <w:rPr>
          <w:rFonts w:ascii="Calibri" w:hAnsi="Calibri" w:hint="eastAsia"/>
          <w:b w:val="0"/>
          <w:bCs w:val="0"/>
          <w:color w:val="auto"/>
          <w:kern w:val="2"/>
          <w:sz w:val="21"/>
          <w:szCs w:val="22"/>
          <w:lang w:val="zh-CN"/>
        </w:rPr>
        <w:t xml:space="preserve">                               </w:t>
      </w:r>
      <w:r w:rsidR="00C3567C">
        <w:rPr>
          <w:lang w:val="zh-CN"/>
        </w:rPr>
        <w:t>目录</w:t>
      </w:r>
    </w:p>
    <w:p w:rsidR="00612094" w:rsidRDefault="00C3567C">
      <w:pPr>
        <w:pStyle w:val="12"/>
        <w:tabs>
          <w:tab w:val="right" w:leader="dot" w:pos="8296"/>
        </w:tabs>
        <w:rPr>
          <w:noProof/>
          <w:kern w:val="2"/>
          <w:sz w:val="21"/>
        </w:rPr>
      </w:pPr>
      <w:r>
        <w:fldChar w:fldCharType="begin"/>
      </w:r>
      <w:r>
        <w:instrText xml:space="preserve"> TOC \o "1-3" \h \z \u </w:instrText>
      </w:r>
      <w:r>
        <w:fldChar w:fldCharType="separate"/>
      </w:r>
      <w:hyperlink w:anchor="_Toc438134134" w:history="1">
        <w:r w:rsidR="00612094" w:rsidRPr="00EB288B">
          <w:rPr>
            <w:rStyle w:val="a7"/>
            <w:rFonts w:ascii="宋体" w:hAnsi="宋体" w:hint="eastAsia"/>
            <w:noProof/>
          </w:rPr>
          <w:t>第一章 项目介绍</w:t>
        </w:r>
        <w:r w:rsidR="00612094">
          <w:rPr>
            <w:noProof/>
            <w:webHidden/>
          </w:rPr>
          <w:tab/>
        </w:r>
        <w:r w:rsidR="00612094">
          <w:rPr>
            <w:noProof/>
            <w:webHidden/>
          </w:rPr>
          <w:fldChar w:fldCharType="begin"/>
        </w:r>
        <w:r w:rsidR="00612094">
          <w:rPr>
            <w:noProof/>
            <w:webHidden/>
          </w:rPr>
          <w:instrText xml:space="preserve"> PAGEREF _Toc438134134 \h </w:instrText>
        </w:r>
        <w:r w:rsidR="00612094">
          <w:rPr>
            <w:noProof/>
            <w:webHidden/>
          </w:rPr>
        </w:r>
        <w:r w:rsidR="00612094">
          <w:rPr>
            <w:noProof/>
            <w:webHidden/>
          </w:rPr>
          <w:fldChar w:fldCharType="separate"/>
        </w:r>
        <w:r w:rsidR="007C568C">
          <w:rPr>
            <w:noProof/>
            <w:webHidden/>
          </w:rPr>
          <w:t>3</w:t>
        </w:r>
        <w:r w:rsidR="00612094">
          <w:rPr>
            <w:noProof/>
            <w:webHidden/>
          </w:rPr>
          <w:fldChar w:fldCharType="end"/>
        </w:r>
      </w:hyperlink>
    </w:p>
    <w:p w:rsidR="00612094" w:rsidRDefault="009C4E85">
      <w:pPr>
        <w:pStyle w:val="12"/>
        <w:tabs>
          <w:tab w:val="right" w:leader="dot" w:pos="8296"/>
        </w:tabs>
        <w:rPr>
          <w:noProof/>
          <w:kern w:val="2"/>
          <w:sz w:val="21"/>
        </w:rPr>
      </w:pPr>
      <w:hyperlink w:anchor="_Toc438134135" w:history="1">
        <w:r w:rsidR="00612094" w:rsidRPr="00EB288B">
          <w:rPr>
            <w:rStyle w:val="a7"/>
            <w:rFonts w:ascii="宋体" w:hAnsi="宋体" w:hint="eastAsia"/>
            <w:noProof/>
          </w:rPr>
          <w:t>第二章</w:t>
        </w:r>
        <w:r w:rsidR="00612094" w:rsidRPr="00EB288B">
          <w:rPr>
            <w:rStyle w:val="a7"/>
            <w:rFonts w:ascii="宋体" w:hAnsi="宋体"/>
            <w:noProof/>
          </w:rPr>
          <w:t xml:space="preserve"> EMSI</w:t>
        </w:r>
        <w:r w:rsidR="00612094" w:rsidRPr="00EB288B">
          <w:rPr>
            <w:rStyle w:val="a7"/>
            <w:rFonts w:ascii="宋体" w:hAnsi="宋体" w:hint="eastAsia"/>
            <w:noProof/>
          </w:rPr>
          <w:t>情绪指标构建及实证分析</w:t>
        </w:r>
        <w:r w:rsidR="00612094">
          <w:rPr>
            <w:noProof/>
            <w:webHidden/>
          </w:rPr>
          <w:tab/>
        </w:r>
        <w:r w:rsidR="00612094">
          <w:rPr>
            <w:noProof/>
            <w:webHidden/>
          </w:rPr>
          <w:fldChar w:fldCharType="begin"/>
        </w:r>
        <w:r w:rsidR="00612094">
          <w:rPr>
            <w:noProof/>
            <w:webHidden/>
          </w:rPr>
          <w:instrText xml:space="preserve"> PAGEREF _Toc438134135 \h </w:instrText>
        </w:r>
        <w:r w:rsidR="00612094">
          <w:rPr>
            <w:noProof/>
            <w:webHidden/>
          </w:rPr>
        </w:r>
        <w:r w:rsidR="00612094">
          <w:rPr>
            <w:noProof/>
            <w:webHidden/>
          </w:rPr>
          <w:fldChar w:fldCharType="separate"/>
        </w:r>
        <w:r w:rsidR="007C568C">
          <w:rPr>
            <w:noProof/>
            <w:webHidden/>
          </w:rPr>
          <w:t>9</w:t>
        </w:r>
        <w:r w:rsidR="00612094">
          <w:rPr>
            <w:noProof/>
            <w:webHidden/>
          </w:rPr>
          <w:fldChar w:fldCharType="end"/>
        </w:r>
      </w:hyperlink>
    </w:p>
    <w:p w:rsidR="00612094" w:rsidRDefault="009C4E85">
      <w:pPr>
        <w:pStyle w:val="12"/>
        <w:tabs>
          <w:tab w:val="right" w:leader="dot" w:pos="8296"/>
        </w:tabs>
        <w:rPr>
          <w:noProof/>
          <w:kern w:val="2"/>
          <w:sz w:val="21"/>
        </w:rPr>
      </w:pPr>
      <w:hyperlink w:anchor="_Toc438134136" w:history="1">
        <w:r w:rsidR="00612094" w:rsidRPr="00EB288B">
          <w:rPr>
            <w:rStyle w:val="a7"/>
            <w:rFonts w:ascii="宋体" w:hAnsi="宋体"/>
            <w:noProof/>
          </w:rPr>
          <w:t>2.1</w:t>
        </w:r>
        <w:r w:rsidR="00612094" w:rsidRPr="00EB288B">
          <w:rPr>
            <w:rStyle w:val="a7"/>
            <w:rFonts w:ascii="宋体" w:hAnsi="宋体" w:hint="eastAsia"/>
            <w:noProof/>
          </w:rPr>
          <w:t>、</w:t>
        </w:r>
        <w:r w:rsidR="00612094" w:rsidRPr="00EB288B">
          <w:rPr>
            <w:rStyle w:val="a7"/>
            <w:rFonts w:ascii="宋体" w:hAnsi="宋体"/>
            <w:noProof/>
          </w:rPr>
          <w:t>EMSI</w:t>
        </w:r>
        <w:r w:rsidR="00612094" w:rsidRPr="00EB288B">
          <w:rPr>
            <w:rStyle w:val="a7"/>
            <w:rFonts w:ascii="宋体" w:hAnsi="宋体" w:hint="eastAsia"/>
            <w:noProof/>
          </w:rPr>
          <w:t>情绪指标描述</w:t>
        </w:r>
        <w:r w:rsidR="00612094">
          <w:rPr>
            <w:noProof/>
            <w:webHidden/>
          </w:rPr>
          <w:tab/>
        </w:r>
        <w:r w:rsidR="00612094">
          <w:rPr>
            <w:noProof/>
            <w:webHidden/>
          </w:rPr>
          <w:fldChar w:fldCharType="begin"/>
        </w:r>
        <w:r w:rsidR="00612094">
          <w:rPr>
            <w:noProof/>
            <w:webHidden/>
          </w:rPr>
          <w:instrText xml:space="preserve"> PAGEREF _Toc438134136 \h </w:instrText>
        </w:r>
        <w:r w:rsidR="00612094">
          <w:rPr>
            <w:noProof/>
            <w:webHidden/>
          </w:rPr>
        </w:r>
        <w:r w:rsidR="00612094">
          <w:rPr>
            <w:noProof/>
            <w:webHidden/>
          </w:rPr>
          <w:fldChar w:fldCharType="separate"/>
        </w:r>
        <w:r w:rsidR="007C568C">
          <w:rPr>
            <w:noProof/>
            <w:webHidden/>
          </w:rPr>
          <w:t>9</w:t>
        </w:r>
        <w:r w:rsidR="00612094">
          <w:rPr>
            <w:noProof/>
            <w:webHidden/>
          </w:rPr>
          <w:fldChar w:fldCharType="end"/>
        </w:r>
      </w:hyperlink>
    </w:p>
    <w:p w:rsidR="00612094" w:rsidRDefault="009C4E85">
      <w:pPr>
        <w:pStyle w:val="12"/>
        <w:tabs>
          <w:tab w:val="right" w:leader="dot" w:pos="8296"/>
        </w:tabs>
        <w:rPr>
          <w:noProof/>
          <w:kern w:val="2"/>
          <w:sz w:val="21"/>
        </w:rPr>
      </w:pPr>
      <w:hyperlink w:anchor="_Toc438134137" w:history="1">
        <w:r w:rsidR="00612094" w:rsidRPr="00EB288B">
          <w:rPr>
            <w:rStyle w:val="a7"/>
            <w:rFonts w:ascii="宋体" w:hAnsi="宋体"/>
            <w:noProof/>
          </w:rPr>
          <w:t>2.2</w:t>
        </w:r>
        <w:r w:rsidR="00612094" w:rsidRPr="00EB288B">
          <w:rPr>
            <w:rStyle w:val="a7"/>
            <w:rFonts w:ascii="宋体" w:hAnsi="宋体" w:hint="eastAsia"/>
            <w:noProof/>
          </w:rPr>
          <w:t>、</w:t>
        </w:r>
        <w:r w:rsidR="00612094" w:rsidRPr="00EB288B">
          <w:rPr>
            <w:rStyle w:val="a7"/>
            <w:rFonts w:ascii="宋体" w:hAnsi="宋体"/>
            <w:noProof/>
          </w:rPr>
          <w:t>EMSI</w:t>
        </w:r>
        <w:r w:rsidR="00612094" w:rsidRPr="00EB288B">
          <w:rPr>
            <w:rStyle w:val="a7"/>
            <w:rFonts w:ascii="宋体" w:hAnsi="宋体" w:hint="eastAsia"/>
            <w:noProof/>
          </w:rPr>
          <w:t>情绪指标构建方法</w:t>
        </w:r>
        <w:r w:rsidR="00612094">
          <w:rPr>
            <w:noProof/>
            <w:webHidden/>
          </w:rPr>
          <w:tab/>
        </w:r>
        <w:r w:rsidR="00612094">
          <w:rPr>
            <w:noProof/>
            <w:webHidden/>
          </w:rPr>
          <w:fldChar w:fldCharType="begin"/>
        </w:r>
        <w:r w:rsidR="00612094">
          <w:rPr>
            <w:noProof/>
            <w:webHidden/>
          </w:rPr>
          <w:instrText xml:space="preserve"> PAGEREF _Toc438134137 \h </w:instrText>
        </w:r>
        <w:r w:rsidR="00612094">
          <w:rPr>
            <w:noProof/>
            <w:webHidden/>
          </w:rPr>
        </w:r>
        <w:r w:rsidR="00612094">
          <w:rPr>
            <w:noProof/>
            <w:webHidden/>
          </w:rPr>
          <w:fldChar w:fldCharType="separate"/>
        </w:r>
        <w:r w:rsidR="007C568C">
          <w:rPr>
            <w:noProof/>
            <w:webHidden/>
          </w:rPr>
          <w:t>10</w:t>
        </w:r>
        <w:r w:rsidR="00612094">
          <w:rPr>
            <w:noProof/>
            <w:webHidden/>
          </w:rPr>
          <w:fldChar w:fldCharType="end"/>
        </w:r>
      </w:hyperlink>
    </w:p>
    <w:p w:rsidR="00612094" w:rsidRDefault="009C4E85">
      <w:pPr>
        <w:pStyle w:val="12"/>
        <w:tabs>
          <w:tab w:val="right" w:leader="dot" w:pos="8296"/>
        </w:tabs>
        <w:rPr>
          <w:noProof/>
          <w:kern w:val="2"/>
          <w:sz w:val="21"/>
        </w:rPr>
      </w:pPr>
      <w:hyperlink w:anchor="_Toc438134138" w:history="1">
        <w:r w:rsidR="00612094" w:rsidRPr="00EB288B">
          <w:rPr>
            <w:rStyle w:val="a7"/>
            <w:rFonts w:ascii="宋体" w:hAnsi="宋体"/>
            <w:noProof/>
          </w:rPr>
          <w:t>2.3</w:t>
        </w:r>
        <w:r w:rsidR="00612094" w:rsidRPr="00EB288B">
          <w:rPr>
            <w:rStyle w:val="a7"/>
            <w:rFonts w:ascii="宋体" w:hAnsi="宋体" w:hint="eastAsia"/>
            <w:noProof/>
          </w:rPr>
          <w:t>、</w:t>
        </w:r>
        <w:r w:rsidR="00612094" w:rsidRPr="00EB288B">
          <w:rPr>
            <w:rStyle w:val="a7"/>
            <w:rFonts w:ascii="宋体" w:hAnsi="宋体"/>
            <w:noProof/>
          </w:rPr>
          <w:t>EMSI</w:t>
        </w:r>
        <w:r w:rsidR="00612094" w:rsidRPr="00EB288B">
          <w:rPr>
            <w:rStyle w:val="a7"/>
            <w:rFonts w:ascii="宋体" w:hAnsi="宋体" w:hint="eastAsia"/>
            <w:noProof/>
          </w:rPr>
          <w:t>情绪指标计算及其描述性特征</w:t>
        </w:r>
        <w:r w:rsidR="00612094">
          <w:rPr>
            <w:noProof/>
            <w:webHidden/>
          </w:rPr>
          <w:tab/>
        </w:r>
        <w:r w:rsidR="00612094">
          <w:rPr>
            <w:noProof/>
            <w:webHidden/>
          </w:rPr>
          <w:fldChar w:fldCharType="begin"/>
        </w:r>
        <w:r w:rsidR="00612094">
          <w:rPr>
            <w:noProof/>
            <w:webHidden/>
          </w:rPr>
          <w:instrText xml:space="preserve"> PAGEREF _Toc438134138 \h </w:instrText>
        </w:r>
        <w:r w:rsidR="00612094">
          <w:rPr>
            <w:noProof/>
            <w:webHidden/>
          </w:rPr>
        </w:r>
        <w:r w:rsidR="00612094">
          <w:rPr>
            <w:noProof/>
            <w:webHidden/>
          </w:rPr>
          <w:fldChar w:fldCharType="separate"/>
        </w:r>
        <w:r w:rsidR="007C568C">
          <w:rPr>
            <w:noProof/>
            <w:webHidden/>
          </w:rPr>
          <w:t>10</w:t>
        </w:r>
        <w:r w:rsidR="00612094">
          <w:rPr>
            <w:noProof/>
            <w:webHidden/>
          </w:rPr>
          <w:fldChar w:fldCharType="end"/>
        </w:r>
      </w:hyperlink>
    </w:p>
    <w:p w:rsidR="00612094" w:rsidRDefault="009C4E85">
      <w:pPr>
        <w:pStyle w:val="12"/>
        <w:tabs>
          <w:tab w:val="right" w:leader="dot" w:pos="8296"/>
        </w:tabs>
        <w:rPr>
          <w:noProof/>
          <w:kern w:val="2"/>
          <w:sz w:val="21"/>
        </w:rPr>
      </w:pPr>
      <w:hyperlink w:anchor="_Toc438134139" w:history="1">
        <w:r w:rsidR="00612094" w:rsidRPr="00EB288B">
          <w:rPr>
            <w:rStyle w:val="a7"/>
            <w:rFonts w:ascii="宋体" w:hAnsi="宋体"/>
            <w:noProof/>
          </w:rPr>
          <w:t>EMSI</w:t>
        </w:r>
        <w:r w:rsidR="00612094" w:rsidRPr="00EB288B">
          <w:rPr>
            <w:rStyle w:val="a7"/>
            <w:rFonts w:ascii="宋体" w:hAnsi="宋体" w:hint="eastAsia"/>
            <w:noProof/>
          </w:rPr>
          <w:t>的描述性统计特征</w:t>
        </w:r>
        <w:r w:rsidR="00612094">
          <w:rPr>
            <w:noProof/>
            <w:webHidden/>
          </w:rPr>
          <w:tab/>
        </w:r>
        <w:r w:rsidR="00612094">
          <w:rPr>
            <w:noProof/>
            <w:webHidden/>
          </w:rPr>
          <w:fldChar w:fldCharType="begin"/>
        </w:r>
        <w:r w:rsidR="00612094">
          <w:rPr>
            <w:noProof/>
            <w:webHidden/>
          </w:rPr>
          <w:instrText xml:space="preserve"> PAGEREF _Toc438134139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0" w:history="1">
        <w:r w:rsidR="00612094" w:rsidRPr="00EB288B">
          <w:rPr>
            <w:rStyle w:val="a7"/>
            <w:rFonts w:ascii="宋体" w:hAnsi="宋体"/>
            <w:noProof/>
          </w:rPr>
          <w:t>2.4</w:t>
        </w:r>
        <w:r w:rsidR="00612094" w:rsidRPr="00EB288B">
          <w:rPr>
            <w:rStyle w:val="a7"/>
            <w:rFonts w:ascii="宋体" w:hAnsi="宋体" w:hint="eastAsia"/>
            <w:noProof/>
          </w:rPr>
          <w:t>、用</w:t>
        </w:r>
        <w:r w:rsidR="00612094" w:rsidRPr="00EB288B">
          <w:rPr>
            <w:rStyle w:val="a7"/>
            <w:rFonts w:ascii="宋体" w:hAnsi="宋体"/>
            <w:noProof/>
          </w:rPr>
          <w:t>EMSI</w:t>
        </w:r>
        <w:r w:rsidR="00612094" w:rsidRPr="00EB288B">
          <w:rPr>
            <w:rStyle w:val="a7"/>
            <w:rFonts w:ascii="宋体" w:hAnsi="宋体" w:hint="eastAsia"/>
            <w:noProof/>
          </w:rPr>
          <w:t>指标对投资者情绪进行度量</w:t>
        </w:r>
        <w:r w:rsidR="00612094">
          <w:rPr>
            <w:noProof/>
            <w:webHidden/>
          </w:rPr>
          <w:tab/>
        </w:r>
        <w:r w:rsidR="00612094">
          <w:rPr>
            <w:noProof/>
            <w:webHidden/>
          </w:rPr>
          <w:fldChar w:fldCharType="begin"/>
        </w:r>
        <w:r w:rsidR="00612094">
          <w:rPr>
            <w:noProof/>
            <w:webHidden/>
          </w:rPr>
          <w:instrText xml:space="preserve"> PAGEREF _Toc438134140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1" w:history="1">
        <w:r w:rsidR="00612094" w:rsidRPr="00EB288B">
          <w:rPr>
            <w:rStyle w:val="a7"/>
            <w:rFonts w:ascii="宋体" w:hAnsi="宋体"/>
            <w:noProof/>
          </w:rPr>
          <w:t xml:space="preserve">2.5 </w:t>
        </w:r>
        <w:r w:rsidR="00612094" w:rsidRPr="00EB288B">
          <w:rPr>
            <w:rStyle w:val="a7"/>
            <w:rFonts w:ascii="宋体" w:hAnsi="宋体" w:hint="eastAsia"/>
            <w:noProof/>
          </w:rPr>
          <w:t>、</w:t>
        </w:r>
        <w:r w:rsidR="00612094" w:rsidRPr="00EB288B">
          <w:rPr>
            <w:rStyle w:val="a7"/>
            <w:rFonts w:ascii="宋体" w:hAnsi="宋体"/>
            <w:noProof/>
          </w:rPr>
          <w:t>EMSI</w:t>
        </w:r>
        <w:r w:rsidR="00612094" w:rsidRPr="00EB288B">
          <w:rPr>
            <w:rStyle w:val="a7"/>
            <w:rFonts w:ascii="宋体" w:hAnsi="宋体" w:hint="eastAsia"/>
            <w:noProof/>
          </w:rPr>
          <w:t>对市场收益率的解释力</w:t>
        </w:r>
        <w:r w:rsidR="00612094">
          <w:rPr>
            <w:noProof/>
            <w:webHidden/>
          </w:rPr>
          <w:tab/>
        </w:r>
        <w:r w:rsidR="00612094">
          <w:rPr>
            <w:noProof/>
            <w:webHidden/>
          </w:rPr>
          <w:fldChar w:fldCharType="begin"/>
        </w:r>
        <w:r w:rsidR="00612094">
          <w:rPr>
            <w:noProof/>
            <w:webHidden/>
          </w:rPr>
          <w:instrText xml:space="preserve"> PAGEREF _Toc438134141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2" w:history="1">
        <w:r w:rsidR="00612094" w:rsidRPr="00EB288B">
          <w:rPr>
            <w:rStyle w:val="a7"/>
            <w:rFonts w:ascii="宋体" w:hAnsi="宋体" w:hint="eastAsia"/>
            <w:noProof/>
          </w:rPr>
          <w:t>第三章</w:t>
        </w:r>
        <w:r w:rsidR="00612094" w:rsidRPr="00EB288B">
          <w:rPr>
            <w:rStyle w:val="a7"/>
            <w:rFonts w:ascii="宋体" w:hAnsi="宋体"/>
            <w:noProof/>
          </w:rPr>
          <w:t xml:space="preserve"> </w:t>
        </w:r>
        <w:r w:rsidR="00612094" w:rsidRPr="00EB288B">
          <w:rPr>
            <w:rStyle w:val="a7"/>
            <w:rFonts w:ascii="宋体" w:hAnsi="宋体" w:hint="eastAsia"/>
            <w:noProof/>
          </w:rPr>
          <w:t>基于</w:t>
        </w:r>
        <w:r w:rsidR="00612094" w:rsidRPr="00EB288B">
          <w:rPr>
            <w:rStyle w:val="a7"/>
            <w:rFonts w:ascii="宋体" w:hAnsi="宋体"/>
            <w:noProof/>
          </w:rPr>
          <w:t>EMSI</w:t>
        </w:r>
        <w:r w:rsidR="00612094" w:rsidRPr="00EB288B">
          <w:rPr>
            <w:rStyle w:val="a7"/>
            <w:rFonts w:ascii="宋体" w:hAnsi="宋体" w:hint="eastAsia"/>
            <w:noProof/>
          </w:rPr>
          <w:t>情绪指数的择时策略</w:t>
        </w:r>
        <w:r w:rsidR="00612094">
          <w:rPr>
            <w:noProof/>
            <w:webHidden/>
          </w:rPr>
          <w:tab/>
        </w:r>
        <w:r w:rsidR="00612094">
          <w:rPr>
            <w:noProof/>
            <w:webHidden/>
          </w:rPr>
          <w:fldChar w:fldCharType="begin"/>
        </w:r>
        <w:r w:rsidR="00612094">
          <w:rPr>
            <w:noProof/>
            <w:webHidden/>
          </w:rPr>
          <w:instrText xml:space="preserve"> PAGEREF _Toc438134142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3" w:history="1">
        <w:r w:rsidR="00612094" w:rsidRPr="00EB288B">
          <w:rPr>
            <w:rStyle w:val="a7"/>
            <w:rFonts w:ascii="宋体" w:hAnsi="宋体"/>
            <w:noProof/>
          </w:rPr>
          <w:t>3.1</w:t>
        </w:r>
        <w:r w:rsidR="00612094" w:rsidRPr="00EB288B">
          <w:rPr>
            <w:rStyle w:val="a7"/>
            <w:rFonts w:ascii="宋体" w:hAnsi="宋体" w:hint="eastAsia"/>
            <w:noProof/>
          </w:rPr>
          <w:t>、资本资产定价模型（</w:t>
        </w:r>
        <w:r w:rsidR="00612094" w:rsidRPr="00EB288B">
          <w:rPr>
            <w:rStyle w:val="a7"/>
            <w:rFonts w:ascii="宋体" w:hAnsi="宋体"/>
            <w:noProof/>
          </w:rPr>
          <w:t>CAPM</w:t>
        </w:r>
        <w:r w:rsidR="00612094" w:rsidRPr="00EB288B">
          <w:rPr>
            <w:rStyle w:val="a7"/>
            <w:rFonts w:ascii="宋体" w:hAnsi="宋体" w:hint="eastAsia"/>
            <w:noProof/>
          </w:rPr>
          <w:t>）及</w:t>
        </w:r>
        <w:r w:rsidR="00612094" w:rsidRPr="00EB288B">
          <w:rPr>
            <w:rStyle w:val="a7"/>
            <w:rFonts w:ascii="宋体" w:hAnsi="宋体"/>
            <w:noProof/>
          </w:rPr>
          <w:t>Beta</w:t>
        </w:r>
        <w:r w:rsidR="00612094" w:rsidRPr="00EB288B">
          <w:rPr>
            <w:rStyle w:val="a7"/>
            <w:rFonts w:ascii="宋体" w:hAnsi="宋体" w:hint="eastAsia"/>
            <w:noProof/>
          </w:rPr>
          <w:t>值</w:t>
        </w:r>
        <w:r w:rsidR="00612094">
          <w:rPr>
            <w:noProof/>
            <w:webHidden/>
          </w:rPr>
          <w:tab/>
        </w:r>
        <w:r w:rsidR="00612094">
          <w:rPr>
            <w:noProof/>
            <w:webHidden/>
          </w:rPr>
          <w:fldChar w:fldCharType="begin"/>
        </w:r>
        <w:r w:rsidR="00612094">
          <w:rPr>
            <w:noProof/>
            <w:webHidden/>
          </w:rPr>
          <w:instrText xml:space="preserve"> PAGEREF _Toc438134143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4" w:history="1">
        <w:r w:rsidR="00612094" w:rsidRPr="00EB288B">
          <w:rPr>
            <w:rStyle w:val="a7"/>
            <w:rFonts w:ascii="宋体" w:hAnsi="宋体"/>
            <w:noProof/>
          </w:rPr>
          <w:t>3.2</w:t>
        </w:r>
        <w:r w:rsidR="00612094" w:rsidRPr="00EB288B">
          <w:rPr>
            <w:rStyle w:val="a7"/>
            <w:rFonts w:ascii="宋体" w:hAnsi="宋体" w:hint="eastAsia"/>
            <w:noProof/>
          </w:rPr>
          <w:t>、择时策略思路</w:t>
        </w:r>
        <w:r w:rsidR="00612094">
          <w:rPr>
            <w:noProof/>
            <w:webHidden/>
          </w:rPr>
          <w:tab/>
        </w:r>
        <w:r w:rsidR="00612094">
          <w:rPr>
            <w:noProof/>
            <w:webHidden/>
          </w:rPr>
          <w:fldChar w:fldCharType="begin"/>
        </w:r>
        <w:r w:rsidR="00612094">
          <w:rPr>
            <w:noProof/>
            <w:webHidden/>
          </w:rPr>
          <w:instrText xml:space="preserve"> PAGEREF _Toc438134144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5" w:history="1">
        <w:r w:rsidR="00612094" w:rsidRPr="00EB288B">
          <w:rPr>
            <w:rStyle w:val="a7"/>
            <w:rFonts w:ascii="宋体" w:hAnsi="宋体"/>
            <w:noProof/>
          </w:rPr>
          <w:t>3.3</w:t>
        </w:r>
        <w:r w:rsidR="00612094" w:rsidRPr="00EB288B">
          <w:rPr>
            <w:rStyle w:val="a7"/>
            <w:rFonts w:ascii="宋体" w:hAnsi="宋体" w:hint="eastAsia"/>
            <w:noProof/>
          </w:rPr>
          <w:t>、</w:t>
        </w:r>
        <w:r w:rsidR="00612094" w:rsidRPr="00EB288B">
          <w:rPr>
            <w:rStyle w:val="a7"/>
            <w:rFonts w:ascii="宋体" w:hAnsi="宋体"/>
            <w:noProof/>
          </w:rPr>
          <w:t>Beta</w:t>
        </w:r>
        <w:r w:rsidR="00612094" w:rsidRPr="00EB288B">
          <w:rPr>
            <w:rStyle w:val="a7"/>
            <w:rFonts w:ascii="宋体" w:hAnsi="宋体" w:hint="eastAsia"/>
            <w:noProof/>
          </w:rPr>
          <w:t>系数的计算</w:t>
        </w:r>
        <w:r w:rsidR="00612094">
          <w:rPr>
            <w:noProof/>
            <w:webHidden/>
          </w:rPr>
          <w:tab/>
        </w:r>
        <w:r w:rsidR="00612094">
          <w:rPr>
            <w:noProof/>
            <w:webHidden/>
          </w:rPr>
          <w:fldChar w:fldCharType="begin"/>
        </w:r>
        <w:r w:rsidR="00612094">
          <w:rPr>
            <w:noProof/>
            <w:webHidden/>
          </w:rPr>
          <w:instrText xml:space="preserve"> PAGEREF _Toc438134145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6" w:history="1">
        <w:r w:rsidR="00612094" w:rsidRPr="00EB288B">
          <w:rPr>
            <w:rStyle w:val="a7"/>
            <w:rFonts w:ascii="宋体" w:hAnsi="宋体"/>
            <w:noProof/>
          </w:rPr>
          <w:t>3.4</w:t>
        </w:r>
        <w:r w:rsidR="00612094" w:rsidRPr="00EB288B">
          <w:rPr>
            <w:rStyle w:val="a7"/>
            <w:rFonts w:ascii="宋体" w:hAnsi="宋体" w:hint="eastAsia"/>
            <w:noProof/>
          </w:rPr>
          <w:t>、</w:t>
        </w:r>
        <w:r w:rsidR="00612094" w:rsidRPr="00EB288B">
          <w:rPr>
            <w:rStyle w:val="a7"/>
            <w:rFonts w:ascii="宋体" w:hAnsi="宋体"/>
            <w:noProof/>
          </w:rPr>
          <w:t>spearman</w:t>
        </w:r>
        <w:r w:rsidR="00612094" w:rsidRPr="00EB288B">
          <w:rPr>
            <w:rStyle w:val="a7"/>
            <w:rFonts w:ascii="宋体" w:hAnsi="宋体" w:hint="eastAsia"/>
            <w:noProof/>
          </w:rPr>
          <w:t>秩相关系数和情绪指数</w:t>
        </w:r>
        <w:r w:rsidR="00612094" w:rsidRPr="00EB288B">
          <w:rPr>
            <w:rStyle w:val="a7"/>
            <w:rFonts w:ascii="宋体" w:hAnsi="宋体"/>
            <w:noProof/>
          </w:rPr>
          <w:t>EMSI</w:t>
        </w:r>
        <w:r w:rsidR="00612094" w:rsidRPr="00EB288B">
          <w:rPr>
            <w:rStyle w:val="a7"/>
            <w:rFonts w:ascii="宋体" w:hAnsi="宋体" w:hint="eastAsia"/>
            <w:noProof/>
          </w:rPr>
          <w:t>的计算</w:t>
        </w:r>
        <w:r w:rsidR="00612094">
          <w:rPr>
            <w:noProof/>
            <w:webHidden/>
          </w:rPr>
          <w:tab/>
        </w:r>
        <w:r w:rsidR="00612094">
          <w:rPr>
            <w:noProof/>
            <w:webHidden/>
          </w:rPr>
          <w:fldChar w:fldCharType="begin"/>
        </w:r>
        <w:r w:rsidR="00612094">
          <w:rPr>
            <w:noProof/>
            <w:webHidden/>
          </w:rPr>
          <w:instrText xml:space="preserve"> PAGEREF _Toc438134146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7" w:history="1">
        <w:r w:rsidR="00612094" w:rsidRPr="00EB288B">
          <w:rPr>
            <w:rStyle w:val="a7"/>
            <w:rFonts w:ascii="宋体" w:hAnsi="宋体"/>
            <w:noProof/>
          </w:rPr>
          <w:t>3.5</w:t>
        </w:r>
        <w:r w:rsidR="00612094" w:rsidRPr="00EB288B">
          <w:rPr>
            <w:rStyle w:val="a7"/>
            <w:rFonts w:ascii="宋体" w:hAnsi="宋体" w:hint="eastAsia"/>
            <w:noProof/>
          </w:rPr>
          <w:t>、数据选取和相关描述</w:t>
        </w:r>
        <w:r w:rsidR="00612094">
          <w:rPr>
            <w:noProof/>
            <w:webHidden/>
          </w:rPr>
          <w:tab/>
        </w:r>
        <w:r w:rsidR="00612094">
          <w:rPr>
            <w:noProof/>
            <w:webHidden/>
          </w:rPr>
          <w:fldChar w:fldCharType="begin"/>
        </w:r>
        <w:r w:rsidR="00612094">
          <w:rPr>
            <w:noProof/>
            <w:webHidden/>
          </w:rPr>
          <w:instrText xml:space="preserve"> PAGEREF _Toc438134147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8" w:history="1">
        <w:r w:rsidR="00612094" w:rsidRPr="00EB288B">
          <w:rPr>
            <w:rStyle w:val="a7"/>
            <w:rFonts w:ascii="宋体" w:hAnsi="宋体"/>
            <w:noProof/>
          </w:rPr>
          <w:t>3.6</w:t>
        </w:r>
        <w:r w:rsidR="00612094" w:rsidRPr="00EB288B">
          <w:rPr>
            <w:rStyle w:val="a7"/>
            <w:rFonts w:ascii="宋体" w:hAnsi="宋体" w:hint="eastAsia"/>
            <w:noProof/>
          </w:rPr>
          <w:t>、基于</w:t>
        </w:r>
        <w:r w:rsidR="00612094" w:rsidRPr="00EB288B">
          <w:rPr>
            <w:rStyle w:val="a7"/>
            <w:rFonts w:ascii="宋体" w:hAnsi="宋体"/>
            <w:noProof/>
          </w:rPr>
          <w:t>EMSI</w:t>
        </w:r>
        <w:r w:rsidR="00612094" w:rsidRPr="00EB288B">
          <w:rPr>
            <w:rStyle w:val="a7"/>
            <w:rFonts w:ascii="宋体" w:hAnsi="宋体" w:hint="eastAsia"/>
            <w:noProof/>
          </w:rPr>
          <w:t>情绪指数的择时策略的设计</w:t>
        </w:r>
        <w:r w:rsidR="00612094">
          <w:rPr>
            <w:noProof/>
            <w:webHidden/>
          </w:rPr>
          <w:tab/>
        </w:r>
        <w:r w:rsidR="00612094">
          <w:rPr>
            <w:noProof/>
            <w:webHidden/>
          </w:rPr>
          <w:fldChar w:fldCharType="begin"/>
        </w:r>
        <w:r w:rsidR="00612094">
          <w:rPr>
            <w:noProof/>
            <w:webHidden/>
          </w:rPr>
          <w:instrText xml:space="preserve"> PAGEREF _Toc438134148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49" w:history="1">
        <w:r w:rsidR="00612094" w:rsidRPr="00EB288B">
          <w:rPr>
            <w:rStyle w:val="a7"/>
            <w:rFonts w:ascii="宋体" w:hAnsi="宋体" w:hint="eastAsia"/>
            <w:noProof/>
          </w:rPr>
          <w:t>第四章</w:t>
        </w:r>
        <w:r w:rsidR="00612094" w:rsidRPr="00EB288B">
          <w:rPr>
            <w:rStyle w:val="a7"/>
            <w:rFonts w:ascii="宋体" w:hAnsi="宋体"/>
            <w:noProof/>
          </w:rPr>
          <w:t xml:space="preserve"> </w:t>
        </w:r>
        <w:r w:rsidR="00612094" w:rsidRPr="00EB288B">
          <w:rPr>
            <w:rStyle w:val="a7"/>
            <w:rFonts w:ascii="宋体" w:hAnsi="宋体" w:hint="eastAsia"/>
            <w:noProof/>
          </w:rPr>
          <w:t>高频数据模型预测和分析</w:t>
        </w:r>
        <w:r w:rsidR="00612094">
          <w:rPr>
            <w:noProof/>
            <w:webHidden/>
          </w:rPr>
          <w:tab/>
        </w:r>
        <w:r w:rsidR="00612094">
          <w:rPr>
            <w:noProof/>
            <w:webHidden/>
          </w:rPr>
          <w:fldChar w:fldCharType="begin"/>
        </w:r>
        <w:r w:rsidR="00612094">
          <w:rPr>
            <w:noProof/>
            <w:webHidden/>
          </w:rPr>
          <w:instrText xml:space="preserve"> PAGEREF _Toc438134149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50" w:history="1">
        <w:r w:rsidR="00612094" w:rsidRPr="00EB288B">
          <w:rPr>
            <w:rStyle w:val="a7"/>
            <w:rFonts w:ascii="宋体" w:hAnsi="宋体"/>
            <w:noProof/>
          </w:rPr>
          <w:t>4.1</w:t>
        </w:r>
        <w:r w:rsidR="00612094" w:rsidRPr="00EB288B">
          <w:rPr>
            <w:rStyle w:val="a7"/>
            <w:rFonts w:ascii="宋体" w:hAnsi="宋体" w:hint="eastAsia"/>
            <w:noProof/>
          </w:rPr>
          <w:t>根据数据特征选择模型</w:t>
        </w:r>
        <w:r w:rsidR="00612094">
          <w:rPr>
            <w:noProof/>
            <w:webHidden/>
          </w:rPr>
          <w:tab/>
        </w:r>
        <w:r w:rsidR="00612094">
          <w:rPr>
            <w:noProof/>
            <w:webHidden/>
          </w:rPr>
          <w:fldChar w:fldCharType="begin"/>
        </w:r>
        <w:r w:rsidR="00612094">
          <w:rPr>
            <w:noProof/>
            <w:webHidden/>
          </w:rPr>
          <w:instrText xml:space="preserve"> PAGEREF _Toc438134150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51" w:history="1">
        <w:r w:rsidR="00612094" w:rsidRPr="00EB288B">
          <w:rPr>
            <w:rStyle w:val="a7"/>
            <w:rFonts w:ascii="宋体" w:hAnsi="宋体"/>
            <w:noProof/>
          </w:rPr>
          <w:t>4.2</w:t>
        </w:r>
        <w:r w:rsidR="00612094" w:rsidRPr="00EB288B">
          <w:rPr>
            <w:rStyle w:val="a7"/>
            <w:rFonts w:ascii="宋体" w:hAnsi="宋体" w:hint="eastAsia"/>
            <w:noProof/>
          </w:rPr>
          <w:t>、对高频数据进行去噪处理</w:t>
        </w:r>
        <w:r w:rsidR="00612094">
          <w:rPr>
            <w:noProof/>
            <w:webHidden/>
          </w:rPr>
          <w:tab/>
        </w:r>
        <w:r w:rsidR="00612094">
          <w:rPr>
            <w:noProof/>
            <w:webHidden/>
          </w:rPr>
          <w:fldChar w:fldCharType="begin"/>
        </w:r>
        <w:r w:rsidR="00612094">
          <w:rPr>
            <w:noProof/>
            <w:webHidden/>
          </w:rPr>
          <w:instrText xml:space="preserve"> PAGEREF _Toc438134151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52" w:history="1">
        <w:r w:rsidR="00612094" w:rsidRPr="00EB288B">
          <w:rPr>
            <w:rStyle w:val="a7"/>
            <w:rFonts w:ascii="宋体" w:hAnsi="宋体" w:hint="eastAsia"/>
            <w:noProof/>
          </w:rPr>
          <w:t>第五章</w:t>
        </w:r>
        <w:r w:rsidR="00612094" w:rsidRPr="00EB288B">
          <w:rPr>
            <w:rStyle w:val="a7"/>
            <w:rFonts w:ascii="宋体" w:hAnsi="宋体"/>
            <w:noProof/>
          </w:rPr>
          <w:t xml:space="preserve"> </w:t>
        </w:r>
        <w:r w:rsidR="00612094" w:rsidRPr="00EB288B">
          <w:rPr>
            <w:rStyle w:val="a7"/>
            <w:rFonts w:ascii="宋体" w:hAnsi="宋体" w:hint="eastAsia"/>
            <w:noProof/>
          </w:rPr>
          <w:t>结合情绪指数</w:t>
        </w:r>
        <w:r w:rsidR="00612094" w:rsidRPr="00EB288B">
          <w:rPr>
            <w:rStyle w:val="a7"/>
            <w:rFonts w:ascii="宋体" w:hAnsi="宋体"/>
            <w:noProof/>
          </w:rPr>
          <w:t>EMSI</w:t>
        </w:r>
        <w:r w:rsidR="00612094" w:rsidRPr="00EB288B">
          <w:rPr>
            <w:rStyle w:val="a7"/>
            <w:rFonts w:ascii="宋体" w:hAnsi="宋体" w:hint="eastAsia"/>
            <w:noProof/>
          </w:rPr>
          <w:t>的</w:t>
        </w:r>
        <w:r w:rsidR="00612094" w:rsidRPr="00EB288B">
          <w:rPr>
            <w:rStyle w:val="a7"/>
            <w:rFonts w:ascii="宋体" w:hAnsi="宋体"/>
            <w:noProof/>
          </w:rPr>
          <w:t>TGARCH</w:t>
        </w:r>
        <w:r w:rsidR="00612094" w:rsidRPr="00EB288B">
          <w:rPr>
            <w:rStyle w:val="a7"/>
            <w:rFonts w:ascii="宋体" w:hAnsi="宋体" w:hint="eastAsia"/>
            <w:noProof/>
          </w:rPr>
          <w:t>模型</w:t>
        </w:r>
        <w:r w:rsidR="00612094">
          <w:rPr>
            <w:noProof/>
            <w:webHidden/>
          </w:rPr>
          <w:tab/>
        </w:r>
        <w:r w:rsidR="00612094">
          <w:rPr>
            <w:noProof/>
            <w:webHidden/>
          </w:rPr>
          <w:fldChar w:fldCharType="begin"/>
        </w:r>
        <w:r w:rsidR="00612094">
          <w:rPr>
            <w:noProof/>
            <w:webHidden/>
          </w:rPr>
          <w:instrText xml:space="preserve"> PAGEREF _Toc438134152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612094" w:rsidRDefault="009C4E85">
      <w:pPr>
        <w:pStyle w:val="12"/>
        <w:tabs>
          <w:tab w:val="right" w:leader="dot" w:pos="8296"/>
        </w:tabs>
        <w:rPr>
          <w:noProof/>
          <w:kern w:val="2"/>
          <w:sz w:val="21"/>
        </w:rPr>
      </w:pPr>
      <w:hyperlink w:anchor="_Toc438134153" w:history="1">
        <w:r w:rsidR="00612094" w:rsidRPr="00EB288B">
          <w:rPr>
            <w:rStyle w:val="a7"/>
            <w:rFonts w:ascii="宋体" w:hAnsi="宋体" w:hint="eastAsia"/>
            <w:noProof/>
          </w:rPr>
          <w:t>参考文献</w:t>
        </w:r>
        <w:r w:rsidR="00612094">
          <w:rPr>
            <w:noProof/>
            <w:webHidden/>
          </w:rPr>
          <w:tab/>
        </w:r>
        <w:r w:rsidR="00612094">
          <w:rPr>
            <w:noProof/>
            <w:webHidden/>
          </w:rPr>
          <w:fldChar w:fldCharType="begin"/>
        </w:r>
        <w:r w:rsidR="00612094">
          <w:rPr>
            <w:noProof/>
            <w:webHidden/>
          </w:rPr>
          <w:instrText xml:space="preserve"> PAGEREF _Toc438134153 \h </w:instrText>
        </w:r>
        <w:r w:rsidR="00612094">
          <w:rPr>
            <w:noProof/>
            <w:webHidden/>
          </w:rPr>
        </w:r>
        <w:r w:rsidR="00612094">
          <w:rPr>
            <w:noProof/>
            <w:webHidden/>
          </w:rPr>
          <w:fldChar w:fldCharType="separate"/>
        </w:r>
        <w:r w:rsidR="007C568C">
          <w:rPr>
            <w:noProof/>
            <w:webHidden/>
          </w:rPr>
          <w:t>11</w:t>
        </w:r>
        <w:r w:rsidR="00612094">
          <w:rPr>
            <w:noProof/>
            <w:webHidden/>
          </w:rPr>
          <w:fldChar w:fldCharType="end"/>
        </w:r>
      </w:hyperlink>
    </w:p>
    <w:p w:rsidR="00C3567C" w:rsidRDefault="00C3567C">
      <w:r>
        <w:rPr>
          <w:b/>
          <w:bCs/>
          <w:lang w:val="zh-CN"/>
        </w:rPr>
        <w:fldChar w:fldCharType="end"/>
      </w:r>
    </w:p>
    <w:p w:rsidR="006A11FE" w:rsidRDefault="006A11FE" w:rsidP="005336FB">
      <w:pPr>
        <w:ind w:firstLineChars="1050" w:firstLine="2205"/>
      </w:pPr>
    </w:p>
    <w:p w:rsidR="006A11FE" w:rsidRDefault="006A11FE" w:rsidP="005336FB">
      <w:pPr>
        <w:ind w:firstLineChars="1050" w:firstLine="2205"/>
      </w:pPr>
    </w:p>
    <w:p w:rsidR="005336FB" w:rsidRDefault="005336FB" w:rsidP="0032551D"/>
    <w:p w:rsidR="00612094" w:rsidRPr="005336FB" w:rsidRDefault="00612094" w:rsidP="0032551D"/>
    <w:p w:rsidR="005336FB" w:rsidRPr="00EB288B" w:rsidRDefault="00E65CD3" w:rsidP="00A6061C">
      <w:pPr>
        <w:pStyle w:val="1"/>
        <w:rPr>
          <w:rFonts w:ascii="宋体" w:hAnsi="宋体"/>
          <w:szCs w:val="30"/>
        </w:rPr>
      </w:pPr>
      <w:bookmarkStart w:id="1" w:name="_Toc438134134"/>
      <w:r w:rsidRPr="00EB288B">
        <w:rPr>
          <w:rFonts w:ascii="宋体" w:hAnsi="宋体" w:hint="eastAsia"/>
          <w:szCs w:val="30"/>
        </w:rPr>
        <w:lastRenderedPageBreak/>
        <w:t>项目</w:t>
      </w:r>
      <w:r w:rsidR="005336FB" w:rsidRPr="00EB288B">
        <w:rPr>
          <w:rFonts w:ascii="宋体" w:hAnsi="宋体" w:hint="eastAsia"/>
          <w:szCs w:val="30"/>
        </w:rPr>
        <w:t>介绍</w:t>
      </w:r>
      <w:bookmarkEnd w:id="1"/>
    </w:p>
    <w:p w:rsidR="00E65CD3" w:rsidRPr="00EB288B" w:rsidRDefault="0071673F" w:rsidP="00145570">
      <w:pPr>
        <w:pStyle w:val="11"/>
        <w:ind w:leftChars="100" w:left="210" w:firstLine="480"/>
        <w:jc w:val="left"/>
        <w:rPr>
          <w:rFonts w:ascii="宋体" w:hAnsi="宋体"/>
          <w:sz w:val="24"/>
          <w:szCs w:val="24"/>
        </w:rPr>
      </w:pPr>
      <w:r w:rsidRPr="00EB288B">
        <w:rPr>
          <w:rFonts w:ascii="宋体" w:hAnsi="宋体" w:hint="eastAsia"/>
          <w:sz w:val="24"/>
          <w:szCs w:val="24"/>
        </w:rPr>
        <w:t>一、</w:t>
      </w:r>
      <w:r w:rsidR="00E65CD3" w:rsidRPr="00EB288B">
        <w:rPr>
          <w:rFonts w:ascii="宋体" w:hAnsi="宋体" w:hint="eastAsia"/>
          <w:sz w:val="24"/>
          <w:szCs w:val="24"/>
        </w:rPr>
        <w:t>选题背景</w:t>
      </w:r>
    </w:p>
    <w:p w:rsidR="00145570" w:rsidRPr="00EB288B" w:rsidRDefault="00145570" w:rsidP="00C3567C">
      <w:pPr>
        <w:pStyle w:val="11"/>
        <w:ind w:leftChars="100" w:left="210" w:firstLine="480"/>
        <w:rPr>
          <w:rFonts w:ascii="宋体" w:hAnsi="宋体"/>
          <w:sz w:val="24"/>
          <w:szCs w:val="24"/>
        </w:rPr>
      </w:pPr>
    </w:p>
    <w:p w:rsidR="005336FB" w:rsidRPr="00EB288B" w:rsidRDefault="00F54872" w:rsidP="00C3567C">
      <w:pPr>
        <w:pStyle w:val="11"/>
        <w:ind w:leftChars="100" w:left="210" w:firstLine="480"/>
        <w:rPr>
          <w:rFonts w:ascii="宋体" w:hAnsi="宋体"/>
          <w:sz w:val="24"/>
          <w:szCs w:val="24"/>
        </w:rPr>
      </w:pPr>
      <w:r w:rsidRPr="00EB288B">
        <w:rPr>
          <w:rFonts w:ascii="宋体" w:hAnsi="宋体" w:hint="eastAsia"/>
          <w:sz w:val="24"/>
          <w:szCs w:val="24"/>
        </w:rPr>
        <w:t>中国的股票市场发展不完</w:t>
      </w:r>
      <w:r w:rsidR="00904A76" w:rsidRPr="00EB288B">
        <w:rPr>
          <w:rFonts w:ascii="宋体" w:hAnsi="宋体" w:hint="eastAsia"/>
          <w:sz w:val="24"/>
          <w:szCs w:val="24"/>
        </w:rPr>
        <w:t>善，面临外部因素冲击的时候，股票价格</w:t>
      </w:r>
      <w:r w:rsidRPr="00EB288B">
        <w:rPr>
          <w:rFonts w:ascii="宋体" w:hAnsi="宋体" w:hint="eastAsia"/>
          <w:sz w:val="24"/>
          <w:szCs w:val="24"/>
        </w:rPr>
        <w:t>容易产生</w:t>
      </w:r>
      <w:r w:rsidR="00904A76" w:rsidRPr="00EB288B">
        <w:rPr>
          <w:rFonts w:ascii="宋体" w:hAnsi="宋体" w:hint="eastAsia"/>
          <w:sz w:val="24"/>
          <w:szCs w:val="24"/>
        </w:rPr>
        <w:t>异常波动。</w:t>
      </w:r>
      <w:r w:rsidRPr="00EB288B">
        <w:rPr>
          <w:rFonts w:ascii="宋体" w:hAnsi="宋体" w:hint="eastAsia"/>
          <w:sz w:val="24"/>
          <w:szCs w:val="24"/>
        </w:rPr>
        <w:t>而对这些波动，</w:t>
      </w:r>
      <w:r w:rsidR="00904A76" w:rsidRPr="00EB288B">
        <w:rPr>
          <w:rFonts w:ascii="宋体" w:hAnsi="宋体" w:hint="eastAsia"/>
          <w:sz w:val="24"/>
          <w:szCs w:val="24"/>
        </w:rPr>
        <w:t>大多数</w:t>
      </w:r>
      <w:r w:rsidRPr="00EB288B">
        <w:rPr>
          <w:rFonts w:ascii="宋体" w:hAnsi="宋体" w:hint="eastAsia"/>
          <w:sz w:val="24"/>
          <w:szCs w:val="24"/>
        </w:rPr>
        <w:t>传统的股票价值模型是不能做出很好的解释的。</w:t>
      </w:r>
      <w:r w:rsidR="00E65CD3" w:rsidRPr="00EB288B">
        <w:rPr>
          <w:rFonts w:ascii="宋体" w:hAnsi="宋体" w:hint="eastAsia"/>
          <w:sz w:val="24"/>
          <w:szCs w:val="24"/>
        </w:rPr>
        <w:t>A股市场有效性不足，外部性因素的持续冲击是股票市场波动，特别是短期波动的重要原因。在这样的市场环境下，传统的基于均衡市场理论的股票价值模型往往不能够很好的描述和预测市场的短期走向，而行为金融的研究方式为我们从市场的微观参与者个体入手，分析投资者行为模式，进而形成对于个股或市场的判断，提供了一个可以依据的工具。这也是对于A股市场基础性研究的一个重要方面。</w:t>
      </w:r>
    </w:p>
    <w:p w:rsidR="005336FB" w:rsidRPr="00EB288B" w:rsidRDefault="00F54872" w:rsidP="00C3567C">
      <w:pPr>
        <w:pStyle w:val="11"/>
        <w:ind w:leftChars="100" w:left="210" w:firstLine="480"/>
        <w:rPr>
          <w:rFonts w:ascii="宋体" w:hAnsi="宋体"/>
          <w:sz w:val="24"/>
          <w:szCs w:val="24"/>
        </w:rPr>
      </w:pPr>
      <w:r w:rsidRPr="00EB288B">
        <w:rPr>
          <w:rFonts w:ascii="宋体" w:hAnsi="宋体" w:hint="eastAsia"/>
          <w:sz w:val="24"/>
          <w:szCs w:val="24"/>
        </w:rPr>
        <w:t>此外，以往的金融研究多着眼于频率</w:t>
      </w:r>
      <w:r w:rsidR="00FB6836" w:rsidRPr="00EB288B">
        <w:rPr>
          <w:rFonts w:ascii="宋体" w:hAnsi="宋体" w:hint="eastAsia"/>
          <w:sz w:val="24"/>
          <w:szCs w:val="24"/>
        </w:rPr>
        <w:t>较低的数据，这种情况下，即使数据量达到一定规模，但由于时间间隔和</w:t>
      </w:r>
      <w:r w:rsidRPr="00EB288B">
        <w:rPr>
          <w:rFonts w:ascii="宋体" w:hAnsi="宋体" w:hint="eastAsia"/>
          <w:sz w:val="24"/>
          <w:szCs w:val="24"/>
        </w:rPr>
        <w:t>时间跨度很大，数据的信息损失还是比较严重的，随着科技</w:t>
      </w:r>
      <w:r w:rsidR="00904A76" w:rsidRPr="00EB288B">
        <w:rPr>
          <w:rFonts w:ascii="宋体" w:hAnsi="宋体" w:hint="eastAsia"/>
          <w:sz w:val="24"/>
          <w:szCs w:val="24"/>
        </w:rPr>
        <w:t>的</w:t>
      </w:r>
      <w:r w:rsidRPr="00EB288B">
        <w:rPr>
          <w:rFonts w:ascii="宋体" w:hAnsi="宋体" w:hint="eastAsia"/>
          <w:sz w:val="24"/>
          <w:szCs w:val="24"/>
        </w:rPr>
        <w:t>发展</w:t>
      </w:r>
      <w:r w:rsidR="00904A76" w:rsidRPr="00EB288B">
        <w:rPr>
          <w:rFonts w:ascii="宋体" w:hAnsi="宋体" w:hint="eastAsia"/>
          <w:sz w:val="24"/>
          <w:szCs w:val="24"/>
        </w:rPr>
        <w:t>，以及在</w:t>
      </w:r>
      <w:r w:rsidRPr="00EB288B">
        <w:rPr>
          <w:rFonts w:ascii="宋体" w:hAnsi="宋体" w:hint="eastAsia"/>
          <w:sz w:val="24"/>
          <w:szCs w:val="24"/>
        </w:rPr>
        <w:t>金融交易的</w:t>
      </w:r>
      <w:r w:rsidR="00904A76" w:rsidRPr="00EB288B">
        <w:rPr>
          <w:rFonts w:ascii="宋体" w:hAnsi="宋体" w:hint="eastAsia"/>
          <w:sz w:val="24"/>
          <w:szCs w:val="24"/>
        </w:rPr>
        <w:t>应用</w:t>
      </w:r>
      <w:r w:rsidRPr="00EB288B">
        <w:rPr>
          <w:rFonts w:ascii="宋体" w:hAnsi="宋体" w:hint="eastAsia"/>
          <w:sz w:val="24"/>
          <w:szCs w:val="24"/>
        </w:rPr>
        <w:t>，交易的频率越来越高，交易和获利的机会也稍纵即逝，这体现</w:t>
      </w:r>
      <w:r w:rsidR="00904A76" w:rsidRPr="00EB288B">
        <w:rPr>
          <w:rFonts w:ascii="宋体" w:hAnsi="宋体" w:hint="eastAsia"/>
          <w:sz w:val="24"/>
          <w:szCs w:val="24"/>
        </w:rPr>
        <w:t>了</w:t>
      </w:r>
      <w:r w:rsidRPr="00EB288B">
        <w:rPr>
          <w:rFonts w:ascii="宋体" w:hAnsi="宋体" w:hint="eastAsia"/>
          <w:sz w:val="24"/>
          <w:szCs w:val="24"/>
        </w:rPr>
        <w:t>高频数据研究的意义，也推动着越来越多的研究集中于高频数据层面。</w:t>
      </w:r>
    </w:p>
    <w:p w:rsidR="00F54872" w:rsidRPr="00EB288B" w:rsidRDefault="00F54872" w:rsidP="00C3567C">
      <w:pPr>
        <w:pStyle w:val="11"/>
        <w:ind w:leftChars="100" w:left="210" w:firstLine="480"/>
        <w:rPr>
          <w:rFonts w:ascii="宋体" w:hAnsi="宋体"/>
          <w:sz w:val="24"/>
          <w:szCs w:val="24"/>
        </w:rPr>
      </w:pPr>
      <w:r w:rsidRPr="00EB288B">
        <w:rPr>
          <w:rFonts w:ascii="宋体" w:hAnsi="宋体" w:hint="eastAsia"/>
          <w:sz w:val="24"/>
          <w:szCs w:val="24"/>
        </w:rPr>
        <w:t>我们的研究，首先</w:t>
      </w:r>
      <w:r w:rsidR="00904A76" w:rsidRPr="00EB288B">
        <w:rPr>
          <w:rFonts w:ascii="宋体" w:hAnsi="宋体" w:hint="eastAsia"/>
          <w:sz w:val="24"/>
          <w:szCs w:val="24"/>
        </w:rPr>
        <w:t>处理</w:t>
      </w:r>
      <w:r w:rsidRPr="00EB288B">
        <w:rPr>
          <w:rFonts w:ascii="宋体" w:hAnsi="宋体" w:hint="eastAsia"/>
          <w:sz w:val="24"/>
          <w:szCs w:val="24"/>
        </w:rPr>
        <w:t>较低频率层面的数据，</w:t>
      </w:r>
      <w:r w:rsidR="00904A76" w:rsidRPr="00EB288B">
        <w:rPr>
          <w:rFonts w:ascii="宋体" w:hAnsi="宋体" w:hint="eastAsia"/>
          <w:sz w:val="24"/>
          <w:szCs w:val="24"/>
        </w:rPr>
        <w:t>分析</w:t>
      </w:r>
      <w:r w:rsidRPr="00EB288B">
        <w:rPr>
          <w:rFonts w:ascii="宋体" w:hAnsi="宋体" w:hint="eastAsia"/>
          <w:sz w:val="24"/>
          <w:szCs w:val="24"/>
        </w:rPr>
        <w:t>其体现出来的交易日市场情绪特征</w:t>
      </w:r>
      <w:r w:rsidR="00904A76" w:rsidRPr="00EB288B">
        <w:rPr>
          <w:rFonts w:ascii="宋体" w:hAnsi="宋体" w:hint="eastAsia"/>
          <w:sz w:val="24"/>
          <w:szCs w:val="24"/>
        </w:rPr>
        <w:t>，然后在</w:t>
      </w:r>
      <w:r w:rsidR="00FB6836" w:rsidRPr="00EB288B">
        <w:rPr>
          <w:rFonts w:ascii="宋体" w:hAnsi="宋体" w:hint="eastAsia"/>
          <w:sz w:val="24"/>
          <w:szCs w:val="24"/>
        </w:rPr>
        <w:t>此基础上再去分析日内的高频数据。我们试图在日层次上定性分析、</w:t>
      </w:r>
      <w:r w:rsidR="00904A76" w:rsidRPr="00EB288B">
        <w:rPr>
          <w:rFonts w:ascii="宋体" w:hAnsi="宋体" w:hint="eastAsia"/>
          <w:sz w:val="24"/>
          <w:szCs w:val="24"/>
        </w:rPr>
        <w:t>初步挑选</w:t>
      </w:r>
      <w:r w:rsidR="00FB6836" w:rsidRPr="00EB288B">
        <w:rPr>
          <w:rFonts w:ascii="宋体" w:hAnsi="宋体" w:hint="eastAsia"/>
          <w:sz w:val="24"/>
          <w:szCs w:val="24"/>
        </w:rPr>
        <w:t>交易</w:t>
      </w:r>
      <w:r w:rsidR="00904A76" w:rsidRPr="00EB288B">
        <w:rPr>
          <w:rFonts w:ascii="宋体" w:hAnsi="宋体" w:hint="eastAsia"/>
          <w:sz w:val="24"/>
          <w:szCs w:val="24"/>
        </w:rPr>
        <w:t>的</w:t>
      </w:r>
      <w:r w:rsidR="00FB6836" w:rsidRPr="00EB288B">
        <w:rPr>
          <w:rFonts w:ascii="宋体" w:hAnsi="宋体" w:hint="eastAsia"/>
          <w:sz w:val="24"/>
          <w:szCs w:val="24"/>
        </w:rPr>
        <w:t>时机，</w:t>
      </w:r>
      <w:r w:rsidR="00904A76" w:rsidRPr="00EB288B">
        <w:rPr>
          <w:rFonts w:ascii="宋体" w:hAnsi="宋体" w:hint="eastAsia"/>
          <w:sz w:val="24"/>
          <w:szCs w:val="24"/>
        </w:rPr>
        <w:t>然后</w:t>
      </w:r>
      <w:r w:rsidR="00FB6836" w:rsidRPr="00EB288B">
        <w:rPr>
          <w:rFonts w:ascii="宋体" w:hAnsi="宋体" w:hint="eastAsia"/>
          <w:sz w:val="24"/>
          <w:szCs w:val="24"/>
        </w:rPr>
        <w:t>在日内层次进行</w:t>
      </w:r>
      <w:r w:rsidRPr="00EB288B">
        <w:rPr>
          <w:rFonts w:ascii="宋体" w:hAnsi="宋体" w:hint="eastAsia"/>
          <w:sz w:val="24"/>
          <w:szCs w:val="24"/>
        </w:rPr>
        <w:t>定量分析预测。</w:t>
      </w:r>
    </w:p>
    <w:p w:rsidR="00145570" w:rsidRPr="00EB288B" w:rsidRDefault="00145570" w:rsidP="00C3567C">
      <w:pPr>
        <w:pStyle w:val="11"/>
        <w:ind w:leftChars="100" w:left="210" w:firstLine="480"/>
        <w:rPr>
          <w:rFonts w:ascii="宋体" w:hAnsi="宋体"/>
          <w:sz w:val="24"/>
          <w:szCs w:val="24"/>
        </w:rPr>
      </w:pPr>
    </w:p>
    <w:p w:rsidR="00145570" w:rsidRPr="00EB288B" w:rsidRDefault="00145570" w:rsidP="00C3567C">
      <w:pPr>
        <w:pStyle w:val="11"/>
        <w:ind w:leftChars="100" w:left="210" w:firstLine="480"/>
        <w:rPr>
          <w:rFonts w:ascii="宋体" w:hAnsi="宋体"/>
          <w:sz w:val="24"/>
          <w:szCs w:val="24"/>
        </w:rPr>
      </w:pPr>
    </w:p>
    <w:p w:rsidR="0071673F" w:rsidRPr="00EB288B" w:rsidRDefault="0071673F" w:rsidP="00145570">
      <w:pPr>
        <w:pStyle w:val="11"/>
        <w:ind w:leftChars="100" w:left="210" w:firstLine="480"/>
        <w:jc w:val="left"/>
        <w:rPr>
          <w:rFonts w:ascii="宋体" w:hAnsi="宋体"/>
          <w:sz w:val="24"/>
          <w:szCs w:val="24"/>
        </w:rPr>
      </w:pPr>
      <w:r w:rsidRPr="00EB288B">
        <w:rPr>
          <w:rFonts w:ascii="宋体" w:hAnsi="宋体" w:hint="eastAsia"/>
          <w:sz w:val="24"/>
          <w:szCs w:val="24"/>
        </w:rPr>
        <w:t>二、关于投资者情绪的</w:t>
      </w:r>
      <w:r w:rsidR="00A11419" w:rsidRPr="00EB288B">
        <w:rPr>
          <w:rFonts w:ascii="宋体" w:hAnsi="宋体" w:hint="eastAsia"/>
          <w:sz w:val="24"/>
          <w:szCs w:val="24"/>
        </w:rPr>
        <w:t>理论和</w:t>
      </w:r>
      <w:r w:rsidRPr="00EB288B">
        <w:rPr>
          <w:rFonts w:ascii="宋体" w:hAnsi="宋体" w:hint="eastAsia"/>
          <w:sz w:val="24"/>
          <w:szCs w:val="24"/>
        </w:rPr>
        <w:t>研究</w:t>
      </w:r>
    </w:p>
    <w:p w:rsidR="00145570" w:rsidRPr="00EB288B" w:rsidRDefault="00145570" w:rsidP="00C3567C">
      <w:pPr>
        <w:pStyle w:val="11"/>
        <w:ind w:leftChars="100" w:left="210" w:firstLine="480"/>
        <w:rPr>
          <w:rFonts w:ascii="宋体" w:hAnsi="宋体"/>
          <w:sz w:val="24"/>
          <w:szCs w:val="24"/>
        </w:rPr>
      </w:pPr>
    </w:p>
    <w:p w:rsidR="00DC09DF" w:rsidRPr="00EB288B" w:rsidRDefault="005B46EC" w:rsidP="00C04EBC">
      <w:pPr>
        <w:pStyle w:val="11"/>
        <w:numPr>
          <w:ilvl w:val="0"/>
          <w:numId w:val="3"/>
        </w:numPr>
        <w:ind w:firstLineChars="0"/>
        <w:jc w:val="left"/>
        <w:rPr>
          <w:rFonts w:ascii="宋体" w:hAnsi="宋体"/>
          <w:sz w:val="24"/>
          <w:szCs w:val="24"/>
        </w:rPr>
      </w:pPr>
      <w:r w:rsidRPr="00EB288B">
        <w:rPr>
          <w:rFonts w:ascii="宋体" w:hAnsi="宋体" w:hint="eastAsia"/>
          <w:sz w:val="24"/>
          <w:szCs w:val="24"/>
        </w:rPr>
        <w:t>传统金融</w:t>
      </w:r>
      <w:r w:rsidR="00145570" w:rsidRPr="00EB288B">
        <w:rPr>
          <w:rFonts w:ascii="宋体" w:hAnsi="宋体" w:hint="eastAsia"/>
          <w:sz w:val="24"/>
          <w:szCs w:val="24"/>
        </w:rPr>
        <w:t>和行为金融</w:t>
      </w:r>
    </w:p>
    <w:p w:rsidR="00145570" w:rsidRPr="00EB288B" w:rsidRDefault="00145570" w:rsidP="00145570">
      <w:pPr>
        <w:pStyle w:val="11"/>
        <w:ind w:left="1050" w:firstLineChars="0" w:firstLine="0"/>
        <w:rPr>
          <w:rFonts w:ascii="宋体" w:hAnsi="宋体"/>
          <w:sz w:val="24"/>
          <w:szCs w:val="24"/>
        </w:rPr>
      </w:pPr>
    </w:p>
    <w:p w:rsidR="00DC09DF" w:rsidRPr="00EB288B" w:rsidRDefault="00DC09DF" w:rsidP="00DC09DF">
      <w:pPr>
        <w:pStyle w:val="11"/>
        <w:ind w:leftChars="100" w:left="210" w:firstLineChars="150" w:firstLine="360"/>
        <w:rPr>
          <w:rFonts w:ascii="宋体" w:hAnsi="宋体"/>
          <w:sz w:val="24"/>
          <w:szCs w:val="24"/>
        </w:rPr>
      </w:pPr>
      <w:r w:rsidRPr="00EB288B">
        <w:rPr>
          <w:rFonts w:ascii="宋体" w:hAnsi="宋体" w:hint="eastAsia"/>
          <w:sz w:val="24"/>
          <w:szCs w:val="24"/>
        </w:rPr>
        <w:t>（1）</w:t>
      </w:r>
      <w:r w:rsidR="00E37D14" w:rsidRPr="00EB288B">
        <w:rPr>
          <w:rFonts w:ascii="宋体" w:hAnsi="宋体" w:hint="eastAsia"/>
          <w:sz w:val="24"/>
          <w:szCs w:val="24"/>
        </w:rPr>
        <w:t>传统金融学理论主要包括Markowitz</w:t>
      </w:r>
      <w:r w:rsidR="00272633" w:rsidRPr="00EB288B">
        <w:rPr>
          <w:rFonts w:ascii="宋体" w:hAnsi="宋体" w:hint="eastAsia"/>
          <w:sz w:val="24"/>
          <w:szCs w:val="24"/>
        </w:rPr>
        <w:t>的均值—方差</w:t>
      </w:r>
      <w:r w:rsidR="00E37D14" w:rsidRPr="00EB288B">
        <w:rPr>
          <w:rFonts w:ascii="宋体" w:hAnsi="宋体" w:hint="eastAsia"/>
          <w:sz w:val="24"/>
          <w:szCs w:val="24"/>
        </w:rPr>
        <w:t>和投资组合理论，Sharp、Lintner、Mossin的资本资产定价模型，Fama的有效市场理论和Black-Scholes-Merton</w:t>
      </w:r>
      <w:r w:rsidR="005B46EC" w:rsidRPr="00EB288B">
        <w:rPr>
          <w:rFonts w:ascii="宋体" w:hAnsi="宋体" w:hint="eastAsia"/>
          <w:sz w:val="24"/>
          <w:szCs w:val="24"/>
        </w:rPr>
        <w:t>的期权定价理论。其中有效市场理论是传统金融理论的基石。然而它对于金融市场上出现的诸如阿莱悖论、日历效应、股权溢价之谜、小盘股效应等的异象不能给出良好的解释，于是着重研究投资者非理性行为的行为金融理论日益受到人们的重视。</w:t>
      </w:r>
    </w:p>
    <w:p w:rsidR="00E37D14" w:rsidRPr="00EB288B" w:rsidRDefault="00DC09DF" w:rsidP="00DC09DF">
      <w:pPr>
        <w:pStyle w:val="11"/>
        <w:ind w:leftChars="100" w:left="210" w:firstLineChars="100" w:firstLine="240"/>
        <w:rPr>
          <w:rFonts w:ascii="宋体" w:hAnsi="宋体"/>
          <w:sz w:val="24"/>
          <w:szCs w:val="24"/>
        </w:rPr>
      </w:pPr>
      <w:r w:rsidRPr="00EB288B">
        <w:rPr>
          <w:rFonts w:ascii="宋体" w:hAnsi="宋体" w:hint="eastAsia"/>
          <w:sz w:val="24"/>
          <w:szCs w:val="24"/>
        </w:rPr>
        <w:t>（2）行为金融就是将心理学尤其是行为科学的理论融入到金融学之中，它从微观个体行为以及产生这种行为的心理等动因来解释、研究和预测金融市场的发展。行为金融学通过分析金融市场主体在市场行为中的偏差和反常，来寻求不同市场主体在不同环境下的决策行为特征。行为金融学的研究发现，人在不确定条件下的决策过程中并不是完全理性的,会受到过度自信、代表性、可得性、框定依赖、锚定和调整、损失规避等信念影响，出现系统性认知偏差，</w:t>
      </w:r>
      <w:r w:rsidR="00422F12" w:rsidRPr="00EB288B">
        <w:rPr>
          <w:rFonts w:ascii="宋体" w:hAnsi="宋体" w:hint="eastAsia"/>
          <w:sz w:val="24"/>
          <w:szCs w:val="24"/>
        </w:rPr>
        <w:t>而传统金融理论认为人是理性的，是严格按照贝叶斯法则计算的期望效用来进行决策的。</w:t>
      </w:r>
      <w:r w:rsidR="005B46EC" w:rsidRPr="00EB288B">
        <w:rPr>
          <w:rFonts w:ascii="宋体" w:hAnsi="宋体" w:hint="eastAsia"/>
          <w:sz w:val="24"/>
          <w:szCs w:val="24"/>
        </w:rPr>
        <w:t>行为金融否定传统金融学和经济学中的理性人假设，认为投资者是有限理性的。当金融市场上发生某些事件对投资者造成信息冲击时，他们可能会为了提高收益或规避风险而做出非理性的反应。</w:t>
      </w:r>
    </w:p>
    <w:p w:rsidR="00A11419" w:rsidRPr="00EB288B" w:rsidRDefault="007C568C" w:rsidP="00EB288B">
      <w:pPr>
        <w:pStyle w:val="11"/>
        <w:ind w:leftChars="100" w:left="210" w:firstLineChars="100" w:firstLine="240"/>
        <w:rPr>
          <w:rFonts w:ascii="宋体" w:hAnsi="宋体"/>
          <w:sz w:val="24"/>
          <w:szCs w:val="24"/>
        </w:rPr>
      </w:pPr>
      <w:r>
        <w:rPr>
          <w:rFonts w:ascii="宋体" w:hAnsi="宋体"/>
          <w:noProof/>
          <w:sz w:val="24"/>
          <w:szCs w:val="24"/>
        </w:rPr>
        <w:lastRenderedPageBreak/>
        <w:drawing>
          <wp:inline distT="0" distB="0" distL="0" distR="0">
            <wp:extent cx="5279390" cy="3717925"/>
            <wp:effectExtent l="19050" t="0" r="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8" cstate="print"/>
                    <a:srcRect/>
                    <a:stretch>
                      <a:fillRect/>
                    </a:stretch>
                  </pic:blipFill>
                  <pic:spPr bwMode="auto">
                    <a:xfrm>
                      <a:off x="0" y="0"/>
                      <a:ext cx="5279390" cy="3717925"/>
                    </a:xfrm>
                    <a:prstGeom prst="rect">
                      <a:avLst/>
                    </a:prstGeom>
                    <a:noFill/>
                    <a:ln w="9525">
                      <a:noFill/>
                      <a:miter lim="800000"/>
                      <a:headEnd/>
                      <a:tailEnd/>
                    </a:ln>
                  </pic:spPr>
                </pic:pic>
              </a:graphicData>
            </a:graphic>
          </wp:inline>
        </w:drawing>
      </w:r>
    </w:p>
    <w:p w:rsidR="00D257FE" w:rsidRPr="00EB288B" w:rsidRDefault="00D257FE" w:rsidP="00C04EBC">
      <w:pPr>
        <w:pStyle w:val="11"/>
        <w:numPr>
          <w:ilvl w:val="0"/>
          <w:numId w:val="3"/>
        </w:numPr>
        <w:ind w:firstLineChars="0"/>
        <w:jc w:val="left"/>
        <w:rPr>
          <w:rFonts w:ascii="宋体" w:hAnsi="宋体"/>
          <w:sz w:val="24"/>
          <w:szCs w:val="24"/>
        </w:rPr>
      </w:pPr>
      <w:r w:rsidRPr="00EB288B">
        <w:rPr>
          <w:rFonts w:ascii="宋体" w:hAnsi="宋体" w:hint="eastAsia"/>
          <w:sz w:val="24"/>
          <w:szCs w:val="24"/>
        </w:rPr>
        <w:t>行为金融学</w:t>
      </w:r>
      <w:r w:rsidR="00773840" w:rsidRPr="00EB288B">
        <w:rPr>
          <w:rFonts w:ascii="宋体" w:hAnsi="宋体" w:hint="eastAsia"/>
          <w:sz w:val="24"/>
          <w:szCs w:val="24"/>
        </w:rPr>
        <w:t>中个体投资者行为的相关研究</w:t>
      </w:r>
    </w:p>
    <w:p w:rsidR="00145570" w:rsidRPr="00EB288B" w:rsidRDefault="00145570" w:rsidP="00145570">
      <w:pPr>
        <w:pStyle w:val="11"/>
        <w:ind w:left="1050" w:firstLineChars="0" w:firstLine="0"/>
        <w:jc w:val="left"/>
        <w:rPr>
          <w:rFonts w:ascii="宋体" w:hAnsi="宋体"/>
          <w:sz w:val="24"/>
          <w:szCs w:val="24"/>
        </w:rPr>
      </w:pPr>
    </w:p>
    <w:p w:rsidR="00773840" w:rsidRPr="00EB288B" w:rsidRDefault="00773840" w:rsidP="00145570">
      <w:pPr>
        <w:pStyle w:val="11"/>
        <w:ind w:leftChars="100" w:left="210" w:firstLine="480"/>
        <w:rPr>
          <w:rFonts w:ascii="宋体" w:hAnsi="宋体"/>
          <w:sz w:val="24"/>
          <w:szCs w:val="24"/>
        </w:rPr>
      </w:pPr>
      <w:r w:rsidRPr="00EB288B">
        <w:rPr>
          <w:rFonts w:ascii="宋体" w:hAnsi="宋体" w:hint="eastAsia"/>
          <w:sz w:val="24"/>
          <w:szCs w:val="24"/>
        </w:rPr>
        <w:t>行为金融对个体行为的研究主要包括两部分：一是信仰的形成过程，投资者在投资决策中存在诸多偏差，如过度自信，反应不足代表性偏差等；二是决策的形成过程，认为投资者在决策过程中通常会违背最大化效用理论。</w:t>
      </w:r>
    </w:p>
    <w:p w:rsidR="00145570" w:rsidRPr="00EB288B" w:rsidRDefault="00145570" w:rsidP="00145570">
      <w:pPr>
        <w:pStyle w:val="11"/>
        <w:ind w:leftChars="100" w:left="210" w:firstLine="480"/>
        <w:rPr>
          <w:rFonts w:ascii="宋体" w:hAnsi="宋体"/>
          <w:sz w:val="24"/>
          <w:szCs w:val="24"/>
        </w:rPr>
      </w:pPr>
    </w:p>
    <w:p w:rsidR="00183AED" w:rsidRPr="00EB288B" w:rsidRDefault="00CD0350" w:rsidP="00145570">
      <w:pPr>
        <w:pStyle w:val="11"/>
        <w:ind w:firstLine="480"/>
        <w:rPr>
          <w:rFonts w:ascii="宋体" w:hAnsi="宋体"/>
          <w:sz w:val="24"/>
          <w:szCs w:val="24"/>
        </w:rPr>
      </w:pPr>
      <w:r w:rsidRPr="00EB288B">
        <w:rPr>
          <w:rFonts w:ascii="宋体" w:hAnsi="宋体" w:hint="eastAsia"/>
          <w:sz w:val="24"/>
          <w:szCs w:val="24"/>
        </w:rPr>
        <w:t>（1）</w:t>
      </w:r>
      <w:r w:rsidR="00145570" w:rsidRPr="00EB288B">
        <w:rPr>
          <w:rFonts w:ascii="宋体" w:hAnsi="宋体" w:hint="eastAsia"/>
          <w:sz w:val="24"/>
          <w:szCs w:val="24"/>
        </w:rPr>
        <w:t>过度自信</w:t>
      </w:r>
    </w:p>
    <w:p w:rsidR="00183AED" w:rsidRPr="00EB288B" w:rsidRDefault="00183AED" w:rsidP="00145570">
      <w:pPr>
        <w:pStyle w:val="11"/>
        <w:ind w:firstLine="480"/>
        <w:rPr>
          <w:rFonts w:ascii="宋体" w:hAnsi="宋体"/>
          <w:sz w:val="24"/>
          <w:szCs w:val="24"/>
        </w:rPr>
      </w:pPr>
      <w:r w:rsidRPr="00EB288B">
        <w:rPr>
          <w:rFonts w:ascii="宋体" w:hAnsi="宋体" w:hint="eastAsia"/>
          <w:sz w:val="24"/>
          <w:szCs w:val="24"/>
        </w:rPr>
        <w:t>过度自信是指人们对自己的能力和对未来的预期能力表现出过分的自信。心理学家已经在不同的角度验证了人类的这一心理特性 。这种过度自信会导致投资者主动承担更大风险</w:t>
      </w:r>
      <w:r w:rsidR="00CD0350" w:rsidRPr="00EB288B">
        <w:rPr>
          <w:rFonts w:ascii="宋体" w:hAnsi="宋体" w:hint="eastAsia"/>
          <w:sz w:val="24"/>
          <w:szCs w:val="24"/>
        </w:rPr>
        <w:t>，</w:t>
      </w:r>
      <w:r w:rsidRPr="00EB288B">
        <w:rPr>
          <w:rFonts w:ascii="宋体" w:hAnsi="宋体" w:hint="eastAsia"/>
          <w:sz w:val="24"/>
          <w:szCs w:val="24"/>
        </w:rPr>
        <w:t>从而偏离理性行为的轨道</w:t>
      </w:r>
      <w:r w:rsidR="00CD0350" w:rsidRPr="00EB288B">
        <w:rPr>
          <w:rFonts w:ascii="宋体" w:hAnsi="宋体" w:hint="eastAsia"/>
          <w:sz w:val="24"/>
          <w:szCs w:val="24"/>
        </w:rPr>
        <w:t>，</w:t>
      </w:r>
      <w:r w:rsidRPr="00EB288B">
        <w:rPr>
          <w:rFonts w:ascii="宋体" w:hAnsi="宋体" w:hint="eastAsia"/>
          <w:sz w:val="24"/>
          <w:szCs w:val="24"/>
        </w:rPr>
        <w:t xml:space="preserve"> 其结果就是: 即使投资者知道股价是随机游走的</w:t>
      </w:r>
      <w:r w:rsidR="00CD0350" w:rsidRPr="00EB288B">
        <w:rPr>
          <w:rFonts w:ascii="宋体" w:hAnsi="宋体" w:hint="eastAsia"/>
          <w:sz w:val="24"/>
          <w:szCs w:val="24"/>
        </w:rPr>
        <w:t xml:space="preserve"> ，</w:t>
      </w:r>
      <w:r w:rsidRPr="00EB288B">
        <w:rPr>
          <w:rFonts w:ascii="宋体" w:hAnsi="宋体" w:hint="eastAsia"/>
          <w:sz w:val="24"/>
          <w:szCs w:val="24"/>
        </w:rPr>
        <w:t>他们仍将认为股价是非随机游走的</w:t>
      </w:r>
      <w:r w:rsidR="00CD0350" w:rsidRPr="00EB288B">
        <w:rPr>
          <w:rFonts w:ascii="宋体" w:hAnsi="宋体" w:hint="eastAsia"/>
          <w:sz w:val="24"/>
          <w:szCs w:val="24"/>
        </w:rPr>
        <w:t>，</w:t>
      </w:r>
      <w:r w:rsidRPr="00EB288B">
        <w:rPr>
          <w:rFonts w:ascii="宋体" w:hAnsi="宋体" w:hint="eastAsia"/>
          <w:sz w:val="24"/>
          <w:szCs w:val="24"/>
        </w:rPr>
        <w:t>并且认为自己对规律的把握胜于他人。过度自信对市场有着深远的影响</w:t>
      </w:r>
      <w:r w:rsidR="00CD0350" w:rsidRPr="00EB288B">
        <w:rPr>
          <w:rFonts w:ascii="宋体" w:hAnsi="宋体" w:hint="eastAsia"/>
          <w:sz w:val="24"/>
          <w:szCs w:val="24"/>
        </w:rPr>
        <w:t>，</w:t>
      </w:r>
      <w:r w:rsidRPr="00EB288B">
        <w:rPr>
          <w:rFonts w:ascii="宋体" w:hAnsi="宋体" w:hint="eastAsia"/>
          <w:sz w:val="24"/>
          <w:szCs w:val="24"/>
        </w:rPr>
        <w:t>它能大大放大市场的成交量</w:t>
      </w:r>
      <w:r w:rsidR="00CD0350" w:rsidRPr="00EB288B">
        <w:rPr>
          <w:rFonts w:ascii="宋体" w:hAnsi="宋体" w:hint="eastAsia"/>
          <w:sz w:val="24"/>
          <w:szCs w:val="24"/>
        </w:rPr>
        <w:t xml:space="preserve"> ，</w:t>
      </w:r>
      <w:r w:rsidRPr="00EB288B">
        <w:rPr>
          <w:rFonts w:ascii="宋体" w:hAnsi="宋体" w:hint="eastAsia"/>
          <w:sz w:val="24"/>
          <w:szCs w:val="24"/>
        </w:rPr>
        <w:t>提高市场深度</w:t>
      </w:r>
      <w:r w:rsidR="00CD0350" w:rsidRPr="00EB288B">
        <w:rPr>
          <w:rFonts w:ascii="宋体" w:hAnsi="宋体" w:hint="eastAsia"/>
          <w:sz w:val="24"/>
          <w:szCs w:val="24"/>
        </w:rPr>
        <w:t>，</w:t>
      </w:r>
      <w:r w:rsidRPr="00EB288B">
        <w:rPr>
          <w:rFonts w:ascii="宋体" w:hAnsi="宋体" w:hint="eastAsia"/>
          <w:sz w:val="24"/>
          <w:szCs w:val="24"/>
        </w:rPr>
        <w:t>并增加市场易变性。</w:t>
      </w:r>
    </w:p>
    <w:p w:rsidR="00145570" w:rsidRPr="00EB288B" w:rsidRDefault="00145570" w:rsidP="00145570">
      <w:pPr>
        <w:pStyle w:val="11"/>
        <w:ind w:firstLine="480"/>
        <w:rPr>
          <w:rFonts w:ascii="宋体" w:hAnsi="宋体"/>
          <w:sz w:val="24"/>
          <w:szCs w:val="24"/>
        </w:rPr>
      </w:pPr>
    </w:p>
    <w:p w:rsidR="00183AED" w:rsidRPr="00EB288B" w:rsidRDefault="00183AED" w:rsidP="00145570">
      <w:pPr>
        <w:pStyle w:val="11"/>
        <w:ind w:firstLine="480"/>
        <w:rPr>
          <w:rFonts w:ascii="宋体" w:hAnsi="宋体"/>
          <w:sz w:val="24"/>
          <w:szCs w:val="24"/>
        </w:rPr>
      </w:pPr>
      <w:r w:rsidRPr="00EB288B">
        <w:rPr>
          <w:rFonts w:ascii="宋体" w:hAnsi="宋体" w:hint="eastAsia"/>
          <w:sz w:val="24"/>
          <w:szCs w:val="24"/>
        </w:rPr>
        <w:t>（2</w:t>
      </w:r>
      <w:r w:rsidR="00145570" w:rsidRPr="00EB288B">
        <w:rPr>
          <w:rFonts w:ascii="宋体" w:hAnsi="宋体" w:hint="eastAsia"/>
          <w:sz w:val="24"/>
          <w:szCs w:val="24"/>
        </w:rPr>
        <w:t>）过度反应</w:t>
      </w:r>
    </w:p>
    <w:p w:rsidR="00CD0350" w:rsidRPr="00EB288B" w:rsidRDefault="00183AED" w:rsidP="00145570">
      <w:pPr>
        <w:pStyle w:val="11"/>
        <w:ind w:firstLine="480"/>
        <w:rPr>
          <w:rFonts w:ascii="宋体" w:hAnsi="宋体"/>
          <w:sz w:val="24"/>
          <w:szCs w:val="24"/>
        </w:rPr>
      </w:pPr>
      <w:r w:rsidRPr="00EB288B">
        <w:rPr>
          <w:rFonts w:ascii="宋体" w:hAnsi="宋体" w:hint="eastAsia"/>
          <w:sz w:val="24"/>
          <w:szCs w:val="24"/>
        </w:rPr>
        <w:t>过度反应是指投资者对信息的理解和反应会出现非理性偏差，从而产生对信息权衡过重，行为过激的现象。</w:t>
      </w:r>
      <w:r w:rsidR="00CD0350" w:rsidRPr="00EB288B">
        <w:rPr>
          <w:rFonts w:ascii="宋体" w:hAnsi="宋体" w:hint="eastAsia"/>
          <w:sz w:val="24"/>
          <w:szCs w:val="24"/>
        </w:rPr>
        <w:t>Debondt 和 Thaler( 1985) 着力对“过度反应”进行深入的研究 ，系统地提出了“过度反应”假说。文章认为所谓的“过度反</w:t>
      </w:r>
    </w:p>
    <w:p w:rsidR="00183AED" w:rsidRPr="00EB288B" w:rsidRDefault="00CD0350" w:rsidP="00145570">
      <w:pPr>
        <w:pStyle w:val="11"/>
        <w:ind w:firstLine="480"/>
        <w:rPr>
          <w:rFonts w:ascii="宋体" w:hAnsi="宋体"/>
          <w:sz w:val="24"/>
          <w:szCs w:val="24"/>
        </w:rPr>
      </w:pPr>
      <w:r w:rsidRPr="00EB288B">
        <w:rPr>
          <w:rFonts w:ascii="宋体" w:hAnsi="宋体" w:hint="eastAsia"/>
          <w:sz w:val="24"/>
          <w:szCs w:val="24"/>
        </w:rPr>
        <w:t>应”是和贝叶斯规则中的“恰当反应” 相对而言的 。在贝叶斯规则中, 投资者是完全理性的,因此他们对信息的理解是一致的、无偏的 ,对信息会产生适当的修正 。“过度反应”无疑打破了这一观点， 投资者实际的投资行为存在着非理性的一面,，对信息反应情绪化， 就会产生反应过度 ，造成估价过低或过高 。</w:t>
      </w:r>
    </w:p>
    <w:p w:rsidR="00CD0350" w:rsidRPr="00EB288B" w:rsidRDefault="00CD0350" w:rsidP="00145570">
      <w:pPr>
        <w:pStyle w:val="11"/>
        <w:ind w:firstLineChars="100" w:firstLine="240"/>
        <w:rPr>
          <w:rFonts w:ascii="宋体" w:hAnsi="宋体"/>
          <w:sz w:val="24"/>
          <w:szCs w:val="24"/>
        </w:rPr>
      </w:pPr>
      <w:r w:rsidRPr="00EB288B">
        <w:rPr>
          <w:rFonts w:ascii="宋体" w:hAnsi="宋体" w:hint="eastAsia"/>
          <w:sz w:val="24"/>
          <w:szCs w:val="24"/>
        </w:rPr>
        <w:t>（3</w:t>
      </w:r>
      <w:r w:rsidR="00145570" w:rsidRPr="00EB288B">
        <w:rPr>
          <w:rFonts w:ascii="宋体" w:hAnsi="宋体" w:hint="eastAsia"/>
          <w:sz w:val="24"/>
          <w:szCs w:val="24"/>
        </w:rPr>
        <w:t>）代表性偏误</w:t>
      </w:r>
    </w:p>
    <w:p w:rsidR="00655A87" w:rsidRPr="00EB288B" w:rsidRDefault="00CD0350" w:rsidP="00145570">
      <w:pPr>
        <w:pStyle w:val="11"/>
        <w:ind w:firstLine="480"/>
        <w:rPr>
          <w:rFonts w:ascii="宋体" w:hAnsi="宋体"/>
          <w:sz w:val="24"/>
          <w:szCs w:val="24"/>
        </w:rPr>
      </w:pPr>
      <w:r w:rsidRPr="00EB288B">
        <w:rPr>
          <w:rFonts w:ascii="宋体" w:hAnsi="宋体" w:hint="eastAsia"/>
          <w:sz w:val="24"/>
          <w:szCs w:val="24"/>
        </w:rPr>
        <w:t>De Bondt 和 Thaler( 1985)认为 ,投资者对于过去股市的输家会过度悲观 ,</w:t>
      </w:r>
      <w:r w:rsidRPr="00EB288B">
        <w:rPr>
          <w:rFonts w:ascii="宋体" w:hAnsi="宋体" w:hint="eastAsia"/>
          <w:sz w:val="24"/>
          <w:szCs w:val="24"/>
        </w:rPr>
        <w:lastRenderedPageBreak/>
        <w:t>过去的赢家会过度乐观 ,结果使股价和基本面价值差异很大 。</w:t>
      </w:r>
      <w:r w:rsidR="00655A87" w:rsidRPr="00EB288B">
        <w:rPr>
          <w:rFonts w:ascii="宋体" w:hAnsi="宋体" w:hint="eastAsia"/>
          <w:sz w:val="24"/>
          <w:szCs w:val="24"/>
        </w:rPr>
        <w:t>更多研究结论认为：人们会倾向于根据传统或相类似的情况 ,对事件加以分类, 然后在评估机率高低时, 会过度相信历史重演的可能。</w:t>
      </w:r>
    </w:p>
    <w:p w:rsidR="00145570" w:rsidRPr="00EB288B" w:rsidRDefault="00145570" w:rsidP="00145570">
      <w:pPr>
        <w:pStyle w:val="11"/>
        <w:ind w:firstLine="480"/>
        <w:rPr>
          <w:rFonts w:ascii="宋体" w:hAnsi="宋体"/>
          <w:sz w:val="24"/>
          <w:szCs w:val="24"/>
        </w:rPr>
      </w:pPr>
    </w:p>
    <w:p w:rsidR="005B46EC" w:rsidRPr="00EB288B" w:rsidRDefault="005B46EC" w:rsidP="00C04EBC">
      <w:pPr>
        <w:pStyle w:val="11"/>
        <w:numPr>
          <w:ilvl w:val="0"/>
          <w:numId w:val="3"/>
        </w:numPr>
        <w:ind w:firstLineChars="0"/>
        <w:rPr>
          <w:rFonts w:ascii="宋体" w:hAnsi="宋体"/>
          <w:sz w:val="24"/>
          <w:szCs w:val="24"/>
        </w:rPr>
      </w:pPr>
      <w:r w:rsidRPr="00EB288B">
        <w:rPr>
          <w:rFonts w:ascii="宋体" w:hAnsi="宋体" w:hint="eastAsia"/>
          <w:sz w:val="24"/>
          <w:szCs w:val="24"/>
        </w:rPr>
        <w:t>投资者情绪研究的经典模型</w:t>
      </w:r>
    </w:p>
    <w:p w:rsidR="00145570" w:rsidRPr="00EB288B" w:rsidRDefault="00145570" w:rsidP="00145570">
      <w:pPr>
        <w:pStyle w:val="11"/>
        <w:ind w:left="1050" w:firstLineChars="0" w:firstLine="0"/>
        <w:rPr>
          <w:rFonts w:ascii="宋体" w:hAnsi="宋体"/>
          <w:sz w:val="24"/>
          <w:szCs w:val="24"/>
        </w:rPr>
      </w:pPr>
    </w:p>
    <w:p w:rsidR="00BB7424" w:rsidRPr="00EB288B" w:rsidRDefault="002965DA" w:rsidP="00BB7424">
      <w:pPr>
        <w:pStyle w:val="11"/>
        <w:ind w:firstLineChars="225" w:firstLine="540"/>
        <w:rPr>
          <w:rFonts w:ascii="宋体" w:hAnsi="宋体"/>
          <w:sz w:val="24"/>
          <w:szCs w:val="24"/>
        </w:rPr>
      </w:pPr>
      <w:r w:rsidRPr="00EB288B">
        <w:rPr>
          <w:rFonts w:ascii="宋体" w:hAnsi="宋体" w:hint="eastAsia"/>
          <w:sz w:val="24"/>
          <w:szCs w:val="24"/>
        </w:rPr>
        <w:t>（1）BSV模型</w:t>
      </w:r>
    </w:p>
    <w:p w:rsidR="005B46EC" w:rsidRPr="00EB288B" w:rsidRDefault="00BB7424" w:rsidP="00BB7424">
      <w:pPr>
        <w:pStyle w:val="11"/>
        <w:ind w:leftChars="100" w:left="210" w:firstLine="480"/>
        <w:rPr>
          <w:rFonts w:ascii="宋体" w:hAnsi="宋体"/>
          <w:sz w:val="24"/>
          <w:szCs w:val="24"/>
        </w:rPr>
      </w:pPr>
      <w:r w:rsidRPr="00EB288B">
        <w:rPr>
          <w:rFonts w:ascii="宋体" w:hAnsi="宋体" w:hint="eastAsia"/>
          <w:sz w:val="24"/>
          <w:szCs w:val="24"/>
        </w:rPr>
        <w:t>由Barberis、Shleffer和Vishny于1998提出，认为人们在进行投资决策时存在两种错误范式：</w:t>
      </w:r>
    </w:p>
    <w:p w:rsidR="00BB7424" w:rsidRPr="00EB288B" w:rsidRDefault="00BB7424" w:rsidP="00BB7424">
      <w:pPr>
        <w:pStyle w:val="11"/>
        <w:ind w:leftChars="100" w:left="210" w:firstLine="480"/>
        <w:rPr>
          <w:rFonts w:ascii="宋体" w:hAnsi="宋体"/>
          <w:sz w:val="24"/>
          <w:szCs w:val="24"/>
        </w:rPr>
      </w:pPr>
      <w:r w:rsidRPr="00EB288B">
        <w:rPr>
          <w:rFonts w:ascii="宋体" w:hAnsi="宋体" w:hint="eastAsia"/>
          <w:sz w:val="24"/>
          <w:szCs w:val="24"/>
        </w:rPr>
        <w:t>其一是保守性偏差 (conservative bias)，投资者不能及时根据变化了的情况修正增加的预测模型；</w:t>
      </w:r>
    </w:p>
    <w:p w:rsidR="00BB7424" w:rsidRPr="00EB288B" w:rsidRDefault="00BB7424" w:rsidP="00BB7424">
      <w:pPr>
        <w:pStyle w:val="11"/>
        <w:ind w:leftChars="100" w:left="210" w:firstLine="480"/>
        <w:rPr>
          <w:rFonts w:ascii="宋体" w:hAnsi="宋体"/>
          <w:sz w:val="24"/>
          <w:szCs w:val="24"/>
        </w:rPr>
      </w:pPr>
      <w:r w:rsidRPr="00EB288B">
        <w:rPr>
          <w:rFonts w:ascii="宋体" w:hAnsi="宋体" w:hint="eastAsia"/>
          <w:sz w:val="24"/>
          <w:szCs w:val="24"/>
        </w:rPr>
        <w:t>其二是选择性偏差(representative bias)，如投资者过分重视近期数据的变化模式，而对产生这些数据的总体特征重视不够。</w:t>
      </w:r>
    </w:p>
    <w:p w:rsidR="002965DA" w:rsidRPr="00EB288B" w:rsidRDefault="00BB7424" w:rsidP="00BB7424">
      <w:pPr>
        <w:pStyle w:val="11"/>
        <w:ind w:leftChars="100" w:left="210" w:firstLine="480"/>
        <w:rPr>
          <w:rFonts w:ascii="宋体" w:hAnsi="宋体"/>
          <w:sz w:val="24"/>
          <w:szCs w:val="24"/>
        </w:rPr>
      </w:pPr>
      <w:r w:rsidRPr="00EB288B">
        <w:rPr>
          <w:rFonts w:ascii="宋体" w:hAnsi="宋体" w:hint="eastAsia"/>
          <w:sz w:val="24"/>
          <w:szCs w:val="24"/>
        </w:rPr>
        <w:t>这两种偏差会导致投资者产生两种错误决策：反应不足和反应过度。</w:t>
      </w:r>
      <w:r w:rsidR="00496435" w:rsidRPr="00EB288B">
        <w:rPr>
          <w:rFonts w:ascii="宋体" w:hAnsi="宋体" w:hint="eastAsia"/>
          <w:sz w:val="24"/>
          <w:szCs w:val="24"/>
        </w:rPr>
        <w:t>BSV模型是从两种决策偏误出发，解释投资者决策模型如何导致市场价格变化偏离偏离有效市场假说的。</w:t>
      </w:r>
    </w:p>
    <w:p w:rsidR="00A11419" w:rsidRPr="00EB288B" w:rsidRDefault="00A11419" w:rsidP="00BB7424">
      <w:pPr>
        <w:pStyle w:val="11"/>
        <w:ind w:leftChars="100" w:left="210" w:firstLine="480"/>
        <w:rPr>
          <w:rFonts w:ascii="宋体" w:hAnsi="宋体"/>
          <w:sz w:val="24"/>
          <w:szCs w:val="24"/>
        </w:rPr>
      </w:pPr>
      <w:r w:rsidRPr="00EB288B">
        <w:rPr>
          <w:rFonts w:ascii="宋体" w:hAnsi="宋体" w:hint="eastAsia"/>
          <w:sz w:val="24"/>
          <w:szCs w:val="24"/>
        </w:rPr>
        <w:t>BSV模型中投资者行为由反应不足模型决定的概率为：</w:t>
      </w:r>
    </w:p>
    <w:p w:rsidR="00A11419" w:rsidRPr="00EB288B" w:rsidRDefault="007C568C" w:rsidP="00EB288B">
      <w:pPr>
        <w:pStyle w:val="11"/>
        <w:ind w:firstLine="480"/>
        <w:rPr>
          <w:rFonts w:ascii="宋体" w:hAnsi="宋体"/>
          <w:sz w:val="24"/>
          <w:szCs w:val="24"/>
        </w:rPr>
      </w:pPr>
      <w:r>
        <w:rPr>
          <w:rFonts w:ascii="宋体" w:hAnsi="宋体"/>
          <w:noProof/>
          <w:sz w:val="24"/>
          <w:szCs w:val="24"/>
        </w:rPr>
        <w:drawing>
          <wp:inline distT="0" distB="0" distL="0" distR="0">
            <wp:extent cx="5279390" cy="681355"/>
            <wp:effectExtent l="19050" t="0" r="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cstate="print"/>
                    <a:srcRect/>
                    <a:stretch>
                      <a:fillRect/>
                    </a:stretch>
                  </pic:blipFill>
                  <pic:spPr bwMode="auto">
                    <a:xfrm>
                      <a:off x="0" y="0"/>
                      <a:ext cx="5279390" cy="681355"/>
                    </a:xfrm>
                    <a:prstGeom prst="rect">
                      <a:avLst/>
                    </a:prstGeom>
                    <a:noFill/>
                    <a:ln w="9525">
                      <a:noFill/>
                      <a:miter lim="800000"/>
                      <a:headEnd/>
                      <a:tailEnd/>
                    </a:ln>
                  </pic:spPr>
                </pic:pic>
              </a:graphicData>
            </a:graphic>
          </wp:inline>
        </w:drawing>
      </w:r>
    </w:p>
    <w:p w:rsidR="00A11419" w:rsidRPr="00EB288B" w:rsidRDefault="00A11419" w:rsidP="00A11419">
      <w:pPr>
        <w:pStyle w:val="11"/>
        <w:ind w:firstLine="480"/>
        <w:rPr>
          <w:rFonts w:ascii="宋体" w:hAnsi="宋体"/>
          <w:sz w:val="24"/>
          <w:szCs w:val="24"/>
        </w:rPr>
      </w:pPr>
      <w:r w:rsidRPr="00EB288B">
        <w:rPr>
          <w:rFonts w:ascii="宋体" w:hAnsi="宋体" w:hint="eastAsia"/>
          <w:sz w:val="24"/>
          <w:szCs w:val="24"/>
        </w:rPr>
        <w:t>该模型中得出的定价模型为：</w:t>
      </w:r>
    </w:p>
    <w:p w:rsidR="00A11419" w:rsidRPr="00EB288B" w:rsidRDefault="007C568C" w:rsidP="00EB288B">
      <w:pPr>
        <w:pStyle w:val="11"/>
        <w:ind w:firstLineChars="500" w:firstLine="1200"/>
        <w:rPr>
          <w:rFonts w:ascii="宋体" w:hAnsi="宋体"/>
          <w:sz w:val="24"/>
          <w:szCs w:val="24"/>
        </w:rPr>
      </w:pPr>
      <w:r>
        <w:rPr>
          <w:rFonts w:ascii="宋体" w:hAnsi="宋体"/>
          <w:noProof/>
          <w:sz w:val="24"/>
          <w:szCs w:val="24"/>
        </w:rPr>
        <w:drawing>
          <wp:inline distT="0" distB="0" distL="0" distR="0">
            <wp:extent cx="2717165" cy="621030"/>
            <wp:effectExtent l="19050" t="0" r="6985" b="0"/>
            <wp:docPr id="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0" cstate="print"/>
                    <a:srcRect/>
                    <a:stretch>
                      <a:fillRect/>
                    </a:stretch>
                  </pic:blipFill>
                  <pic:spPr bwMode="auto">
                    <a:xfrm>
                      <a:off x="0" y="0"/>
                      <a:ext cx="2717165" cy="621030"/>
                    </a:xfrm>
                    <a:prstGeom prst="rect">
                      <a:avLst/>
                    </a:prstGeom>
                    <a:noFill/>
                    <a:ln w="9525">
                      <a:noFill/>
                      <a:miter lim="800000"/>
                      <a:headEnd/>
                      <a:tailEnd/>
                    </a:ln>
                  </pic:spPr>
                </pic:pic>
              </a:graphicData>
            </a:graphic>
          </wp:inline>
        </w:drawing>
      </w:r>
    </w:p>
    <w:p w:rsidR="00A11419" w:rsidRPr="00EB288B" w:rsidRDefault="009C1196" w:rsidP="009C1196">
      <w:pPr>
        <w:pStyle w:val="11"/>
        <w:ind w:firstLineChars="175"/>
        <w:rPr>
          <w:rFonts w:ascii="宋体" w:hAnsi="宋体"/>
          <w:sz w:val="24"/>
          <w:szCs w:val="24"/>
        </w:rPr>
      </w:pPr>
      <w:r w:rsidRPr="00EB288B">
        <w:rPr>
          <w:rFonts w:ascii="宋体" w:hAnsi="宋体" w:hint="eastAsia"/>
          <w:sz w:val="24"/>
          <w:szCs w:val="24"/>
        </w:rPr>
        <w:t>价格还满足：</w:t>
      </w:r>
    </w:p>
    <w:p w:rsidR="009C1196" w:rsidRPr="00EB288B" w:rsidRDefault="007C568C" w:rsidP="00EB288B">
      <w:pPr>
        <w:pStyle w:val="11"/>
        <w:ind w:firstLineChars="525" w:firstLine="1260"/>
        <w:rPr>
          <w:rFonts w:ascii="宋体" w:hAnsi="宋体"/>
          <w:sz w:val="24"/>
          <w:szCs w:val="24"/>
        </w:rPr>
      </w:pPr>
      <w:r>
        <w:rPr>
          <w:rFonts w:ascii="宋体" w:hAnsi="宋体"/>
          <w:noProof/>
          <w:sz w:val="24"/>
          <w:szCs w:val="24"/>
        </w:rPr>
        <w:drawing>
          <wp:inline distT="0" distB="0" distL="0" distR="0">
            <wp:extent cx="1941195" cy="474345"/>
            <wp:effectExtent l="19050" t="0" r="1905" b="0"/>
            <wp:docPr id="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1" cstate="print"/>
                    <a:srcRect/>
                    <a:stretch>
                      <a:fillRect/>
                    </a:stretch>
                  </pic:blipFill>
                  <pic:spPr bwMode="auto">
                    <a:xfrm>
                      <a:off x="0" y="0"/>
                      <a:ext cx="1941195" cy="474345"/>
                    </a:xfrm>
                    <a:prstGeom prst="rect">
                      <a:avLst/>
                    </a:prstGeom>
                    <a:noFill/>
                    <a:ln w="9525">
                      <a:noFill/>
                      <a:miter lim="800000"/>
                      <a:headEnd/>
                      <a:tailEnd/>
                    </a:ln>
                  </pic:spPr>
                </pic:pic>
              </a:graphicData>
            </a:graphic>
          </wp:inline>
        </w:drawing>
      </w:r>
    </w:p>
    <w:p w:rsidR="00145570" w:rsidRPr="00EB288B" w:rsidRDefault="00145570" w:rsidP="00145570">
      <w:pPr>
        <w:pStyle w:val="11"/>
        <w:ind w:firstLineChars="525" w:firstLine="1260"/>
        <w:rPr>
          <w:rFonts w:ascii="宋体" w:hAnsi="宋体"/>
          <w:sz w:val="24"/>
          <w:szCs w:val="24"/>
        </w:rPr>
      </w:pPr>
    </w:p>
    <w:p w:rsidR="00145570" w:rsidRPr="00EB288B" w:rsidRDefault="00145570" w:rsidP="00145570">
      <w:pPr>
        <w:pStyle w:val="11"/>
        <w:ind w:firstLineChars="525" w:firstLine="1260"/>
        <w:rPr>
          <w:rFonts w:ascii="宋体" w:hAnsi="宋体"/>
          <w:sz w:val="24"/>
          <w:szCs w:val="24"/>
        </w:rPr>
      </w:pPr>
    </w:p>
    <w:p w:rsidR="00E537BC" w:rsidRPr="00EB288B" w:rsidRDefault="00E537BC" w:rsidP="00E537BC">
      <w:pPr>
        <w:pStyle w:val="11"/>
        <w:ind w:firstLineChars="175"/>
        <w:rPr>
          <w:rFonts w:ascii="宋体" w:hAnsi="宋体"/>
          <w:sz w:val="24"/>
          <w:szCs w:val="24"/>
        </w:rPr>
      </w:pPr>
      <w:r w:rsidRPr="00EB288B">
        <w:rPr>
          <w:rFonts w:ascii="宋体" w:hAnsi="宋体" w:hint="eastAsia"/>
          <w:sz w:val="24"/>
          <w:szCs w:val="24"/>
        </w:rPr>
        <w:t>（2）DHS</w:t>
      </w:r>
      <w:r w:rsidR="00145570" w:rsidRPr="00EB288B">
        <w:rPr>
          <w:rFonts w:ascii="宋体" w:hAnsi="宋体" w:hint="eastAsia"/>
          <w:sz w:val="24"/>
          <w:szCs w:val="24"/>
        </w:rPr>
        <w:t>模型</w:t>
      </w:r>
    </w:p>
    <w:p w:rsidR="00145570" w:rsidRPr="00EB288B" w:rsidRDefault="00145570" w:rsidP="00E537BC">
      <w:pPr>
        <w:pStyle w:val="11"/>
        <w:ind w:firstLineChars="175"/>
        <w:rPr>
          <w:rFonts w:ascii="宋体" w:hAnsi="宋体"/>
          <w:sz w:val="24"/>
          <w:szCs w:val="24"/>
        </w:rPr>
      </w:pPr>
    </w:p>
    <w:p w:rsidR="00615E56" w:rsidRPr="00EB288B" w:rsidRDefault="00615E56" w:rsidP="00615E56">
      <w:pPr>
        <w:pStyle w:val="11"/>
        <w:ind w:firstLineChars="175"/>
        <w:rPr>
          <w:rFonts w:ascii="宋体" w:hAnsi="宋体"/>
          <w:sz w:val="24"/>
          <w:szCs w:val="24"/>
        </w:rPr>
      </w:pPr>
      <w:r w:rsidRPr="00EB288B">
        <w:rPr>
          <w:rFonts w:ascii="宋体" w:hAnsi="宋体" w:hint="eastAsia"/>
          <w:sz w:val="24"/>
          <w:szCs w:val="24"/>
        </w:rPr>
        <w:t>由Daniel 、Hirshleifer和Subrahmanyam等1998年提出，该模型是对于短期动量和长期反转问题提出的一种基于行为金融学的解释。模型假定投资者在进行投资决策时存在两种偏差：</w:t>
      </w:r>
    </w:p>
    <w:p w:rsidR="00615E56" w:rsidRPr="00EB288B" w:rsidRDefault="00615E56" w:rsidP="00615E56">
      <w:pPr>
        <w:pStyle w:val="11"/>
        <w:ind w:firstLineChars="175"/>
        <w:rPr>
          <w:rFonts w:ascii="宋体" w:hAnsi="宋体"/>
          <w:sz w:val="24"/>
          <w:szCs w:val="24"/>
        </w:rPr>
      </w:pPr>
      <w:r w:rsidRPr="00EB288B">
        <w:rPr>
          <w:rFonts w:ascii="宋体" w:hAnsi="宋体" w:hint="eastAsia"/>
          <w:sz w:val="24"/>
          <w:szCs w:val="24"/>
        </w:rPr>
        <w:t>一是过度自信，认为投资者会高估自身预测能力，低估自己的预测偏差，过分相信私人信息，低估公开信息的</w:t>
      </w:r>
      <w:r w:rsidR="0080100A" w:rsidRPr="00EB288B">
        <w:rPr>
          <w:rFonts w:ascii="宋体" w:hAnsi="宋体" w:hint="eastAsia"/>
          <w:sz w:val="24"/>
          <w:szCs w:val="24"/>
        </w:rPr>
        <w:t>价值，过度自信使私人信息比先验信息具有更高的权重，引起过度反应；</w:t>
      </w:r>
    </w:p>
    <w:p w:rsidR="00E537BC" w:rsidRPr="00EB288B" w:rsidRDefault="0080100A" w:rsidP="0080100A">
      <w:pPr>
        <w:pStyle w:val="11"/>
        <w:ind w:firstLineChars="175"/>
        <w:rPr>
          <w:rFonts w:ascii="宋体" w:hAnsi="宋体"/>
          <w:sz w:val="24"/>
          <w:szCs w:val="24"/>
        </w:rPr>
      </w:pPr>
      <w:r w:rsidRPr="00EB288B">
        <w:rPr>
          <w:rFonts w:ascii="宋体" w:hAnsi="宋体" w:hint="eastAsia"/>
          <w:sz w:val="24"/>
          <w:szCs w:val="24"/>
        </w:rPr>
        <w:t>二是归因偏差，即当事件与投资者行动一致时，投资者会将其归因于自身的高能力，而事件与投资者行为不一致时，将其归因于外在因素；归因偏差一方面导致短期惯性和长期反转，另一方面助长了过度自信。</w:t>
      </w:r>
    </w:p>
    <w:p w:rsidR="00D257FE" w:rsidRPr="00EB288B" w:rsidRDefault="00D257FE" w:rsidP="0080100A">
      <w:pPr>
        <w:pStyle w:val="11"/>
        <w:ind w:firstLineChars="175"/>
        <w:rPr>
          <w:rFonts w:ascii="宋体" w:hAnsi="宋体"/>
          <w:sz w:val="24"/>
          <w:szCs w:val="24"/>
        </w:rPr>
      </w:pPr>
      <w:r w:rsidRPr="00EB288B">
        <w:rPr>
          <w:rFonts w:ascii="宋体" w:hAnsi="宋体" w:hint="eastAsia"/>
          <w:sz w:val="24"/>
          <w:szCs w:val="24"/>
        </w:rPr>
        <w:t>DHS模型得出的定价公式为：</w:t>
      </w:r>
    </w:p>
    <w:p w:rsidR="00D257FE" w:rsidRPr="00EB288B" w:rsidRDefault="007C568C" w:rsidP="00EB288B">
      <w:pPr>
        <w:pStyle w:val="11"/>
        <w:ind w:firstLineChars="175"/>
        <w:rPr>
          <w:rFonts w:ascii="宋体" w:hAnsi="宋体"/>
          <w:sz w:val="24"/>
          <w:szCs w:val="24"/>
        </w:rPr>
      </w:pPr>
      <w:r>
        <w:rPr>
          <w:rFonts w:ascii="宋体" w:hAnsi="宋体"/>
          <w:noProof/>
          <w:sz w:val="24"/>
          <w:szCs w:val="24"/>
        </w:rPr>
        <w:lastRenderedPageBreak/>
        <w:drawing>
          <wp:inline distT="0" distB="0" distL="0" distR="0">
            <wp:extent cx="3691890" cy="828040"/>
            <wp:effectExtent l="19050" t="0" r="3810" b="0"/>
            <wp:docPr id="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2" cstate="print"/>
                    <a:srcRect/>
                    <a:stretch>
                      <a:fillRect/>
                    </a:stretch>
                  </pic:blipFill>
                  <pic:spPr bwMode="auto">
                    <a:xfrm>
                      <a:off x="0" y="0"/>
                      <a:ext cx="3691890" cy="828040"/>
                    </a:xfrm>
                    <a:prstGeom prst="rect">
                      <a:avLst/>
                    </a:prstGeom>
                    <a:noFill/>
                    <a:ln w="9525">
                      <a:noFill/>
                      <a:miter lim="800000"/>
                      <a:headEnd/>
                      <a:tailEnd/>
                    </a:ln>
                  </pic:spPr>
                </pic:pic>
              </a:graphicData>
            </a:graphic>
          </wp:inline>
        </w:drawing>
      </w:r>
    </w:p>
    <w:p w:rsidR="00D257FE" w:rsidRPr="00EB288B" w:rsidRDefault="007C568C" w:rsidP="00EB288B">
      <w:pPr>
        <w:pStyle w:val="11"/>
        <w:ind w:firstLineChars="175"/>
        <w:rPr>
          <w:rFonts w:ascii="宋体" w:hAnsi="宋体"/>
          <w:sz w:val="24"/>
          <w:szCs w:val="24"/>
        </w:rPr>
      </w:pPr>
      <w:r>
        <w:rPr>
          <w:rFonts w:ascii="宋体" w:hAnsi="宋体"/>
          <w:noProof/>
          <w:sz w:val="24"/>
          <w:szCs w:val="24"/>
        </w:rPr>
        <w:drawing>
          <wp:inline distT="0" distB="0" distL="0" distR="0">
            <wp:extent cx="5288280" cy="810895"/>
            <wp:effectExtent l="19050" t="0" r="7620" b="0"/>
            <wp:docPr id="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3" cstate="print"/>
                    <a:srcRect/>
                    <a:stretch>
                      <a:fillRect/>
                    </a:stretch>
                  </pic:blipFill>
                  <pic:spPr bwMode="auto">
                    <a:xfrm>
                      <a:off x="0" y="0"/>
                      <a:ext cx="5288280" cy="810895"/>
                    </a:xfrm>
                    <a:prstGeom prst="rect">
                      <a:avLst/>
                    </a:prstGeom>
                    <a:noFill/>
                    <a:ln w="9525">
                      <a:noFill/>
                      <a:miter lim="800000"/>
                      <a:headEnd/>
                      <a:tailEnd/>
                    </a:ln>
                  </pic:spPr>
                </pic:pic>
              </a:graphicData>
            </a:graphic>
          </wp:inline>
        </w:drawing>
      </w:r>
    </w:p>
    <w:p w:rsidR="00D257FE" w:rsidRPr="00EB288B" w:rsidRDefault="00D257FE" w:rsidP="0080100A">
      <w:pPr>
        <w:pStyle w:val="11"/>
        <w:ind w:firstLineChars="175"/>
        <w:rPr>
          <w:rFonts w:ascii="宋体" w:hAnsi="宋体"/>
          <w:noProof/>
          <w:sz w:val="24"/>
          <w:szCs w:val="24"/>
        </w:rPr>
      </w:pPr>
      <w:r w:rsidRPr="00EB288B">
        <w:rPr>
          <w:rFonts w:ascii="宋体" w:hAnsi="宋体" w:hint="eastAsia"/>
          <w:sz w:val="24"/>
          <w:szCs w:val="24"/>
        </w:rPr>
        <w:t>其中</w:t>
      </w:r>
    </w:p>
    <w:p w:rsidR="00D257FE" w:rsidRPr="00EB288B" w:rsidRDefault="007C568C" w:rsidP="00EB288B">
      <w:pPr>
        <w:pStyle w:val="11"/>
        <w:ind w:firstLineChars="175"/>
        <w:rPr>
          <w:rFonts w:ascii="宋体" w:hAnsi="宋体"/>
          <w:sz w:val="24"/>
          <w:szCs w:val="24"/>
        </w:rPr>
      </w:pPr>
      <w:r>
        <w:rPr>
          <w:rFonts w:ascii="宋体" w:hAnsi="宋体"/>
          <w:noProof/>
          <w:sz w:val="24"/>
          <w:szCs w:val="24"/>
        </w:rPr>
        <w:drawing>
          <wp:inline distT="0" distB="0" distL="0" distR="0">
            <wp:extent cx="3691890" cy="457200"/>
            <wp:effectExtent l="19050" t="0" r="3810" b="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4" cstate="print"/>
                    <a:srcRect/>
                    <a:stretch>
                      <a:fillRect/>
                    </a:stretch>
                  </pic:blipFill>
                  <pic:spPr bwMode="auto">
                    <a:xfrm>
                      <a:off x="0" y="0"/>
                      <a:ext cx="3691890" cy="457200"/>
                    </a:xfrm>
                    <a:prstGeom prst="rect">
                      <a:avLst/>
                    </a:prstGeom>
                    <a:noFill/>
                    <a:ln w="9525">
                      <a:noFill/>
                      <a:miter lim="800000"/>
                      <a:headEnd/>
                      <a:tailEnd/>
                    </a:ln>
                  </pic:spPr>
                </pic:pic>
              </a:graphicData>
            </a:graphic>
          </wp:inline>
        </w:drawing>
      </w:r>
    </w:p>
    <w:p w:rsidR="00D257FE" w:rsidRPr="00EB288B" w:rsidRDefault="00D257FE" w:rsidP="0080100A">
      <w:pPr>
        <w:pStyle w:val="11"/>
        <w:ind w:firstLineChars="175"/>
        <w:rPr>
          <w:rFonts w:ascii="宋体" w:hAnsi="宋体"/>
          <w:sz w:val="24"/>
          <w:szCs w:val="24"/>
        </w:rPr>
      </w:pPr>
      <w:r w:rsidRPr="00EB288B">
        <w:rPr>
          <w:rFonts w:ascii="宋体" w:hAnsi="宋体" w:hint="eastAsia"/>
          <w:sz w:val="24"/>
          <w:szCs w:val="24"/>
        </w:rPr>
        <w:t>该模型的价格预测情况如图：</w:t>
      </w:r>
    </w:p>
    <w:p w:rsidR="00773840" w:rsidRPr="00EB288B" w:rsidRDefault="00773840" w:rsidP="0080100A">
      <w:pPr>
        <w:pStyle w:val="11"/>
        <w:ind w:firstLineChars="175"/>
        <w:rPr>
          <w:rFonts w:ascii="宋体" w:hAnsi="宋体"/>
          <w:sz w:val="24"/>
          <w:szCs w:val="24"/>
        </w:rPr>
      </w:pPr>
    </w:p>
    <w:p w:rsidR="00D257FE" w:rsidRPr="00EB288B" w:rsidRDefault="007C568C" w:rsidP="00EB288B">
      <w:pPr>
        <w:pStyle w:val="11"/>
        <w:ind w:firstLineChars="175"/>
        <w:rPr>
          <w:rFonts w:ascii="宋体" w:hAnsi="宋体"/>
          <w:sz w:val="24"/>
          <w:szCs w:val="24"/>
        </w:rPr>
      </w:pPr>
      <w:r>
        <w:rPr>
          <w:rFonts w:ascii="宋体" w:hAnsi="宋体"/>
          <w:noProof/>
          <w:sz w:val="24"/>
          <w:szCs w:val="24"/>
        </w:rPr>
        <w:drawing>
          <wp:inline distT="0" distB="0" distL="0" distR="0">
            <wp:extent cx="3321050" cy="2587625"/>
            <wp:effectExtent l="19050" t="0" r="0" b="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5" cstate="print"/>
                    <a:srcRect/>
                    <a:stretch>
                      <a:fillRect/>
                    </a:stretch>
                  </pic:blipFill>
                  <pic:spPr bwMode="auto">
                    <a:xfrm>
                      <a:off x="0" y="0"/>
                      <a:ext cx="3321050" cy="2587625"/>
                    </a:xfrm>
                    <a:prstGeom prst="rect">
                      <a:avLst/>
                    </a:prstGeom>
                    <a:noFill/>
                    <a:ln w="9525">
                      <a:noFill/>
                      <a:miter lim="800000"/>
                      <a:headEnd/>
                      <a:tailEnd/>
                    </a:ln>
                  </pic:spPr>
                </pic:pic>
              </a:graphicData>
            </a:graphic>
          </wp:inline>
        </w:drawing>
      </w:r>
    </w:p>
    <w:p w:rsidR="00D257FE" w:rsidRPr="00EB288B" w:rsidRDefault="00D257FE" w:rsidP="0080100A">
      <w:pPr>
        <w:pStyle w:val="11"/>
        <w:ind w:firstLineChars="175"/>
        <w:rPr>
          <w:rFonts w:ascii="宋体" w:hAnsi="宋体"/>
          <w:sz w:val="24"/>
          <w:szCs w:val="24"/>
        </w:rPr>
      </w:pPr>
    </w:p>
    <w:p w:rsidR="00145570" w:rsidRPr="00EB288B" w:rsidRDefault="00145570" w:rsidP="0080100A">
      <w:pPr>
        <w:pStyle w:val="11"/>
        <w:ind w:firstLineChars="175"/>
        <w:rPr>
          <w:rFonts w:ascii="宋体" w:hAnsi="宋体"/>
          <w:sz w:val="24"/>
          <w:szCs w:val="24"/>
        </w:rPr>
      </w:pPr>
    </w:p>
    <w:p w:rsidR="0080100A" w:rsidRPr="00EB288B" w:rsidRDefault="0080100A" w:rsidP="0080100A">
      <w:pPr>
        <w:pStyle w:val="11"/>
        <w:ind w:firstLineChars="100" w:firstLine="240"/>
        <w:rPr>
          <w:rFonts w:ascii="宋体" w:hAnsi="宋体"/>
          <w:sz w:val="24"/>
          <w:szCs w:val="24"/>
        </w:rPr>
      </w:pPr>
      <w:r w:rsidRPr="00EB288B">
        <w:rPr>
          <w:rFonts w:ascii="宋体" w:hAnsi="宋体" w:hint="eastAsia"/>
          <w:sz w:val="24"/>
          <w:szCs w:val="24"/>
        </w:rPr>
        <w:t>（3）HS</w:t>
      </w:r>
      <w:r w:rsidR="00145570" w:rsidRPr="00EB288B">
        <w:rPr>
          <w:rFonts w:ascii="宋体" w:hAnsi="宋体" w:hint="eastAsia"/>
          <w:sz w:val="24"/>
          <w:szCs w:val="24"/>
        </w:rPr>
        <w:t>模型</w:t>
      </w:r>
    </w:p>
    <w:p w:rsidR="0080100A" w:rsidRPr="00EB288B" w:rsidRDefault="0080100A" w:rsidP="0080100A">
      <w:pPr>
        <w:pStyle w:val="11"/>
        <w:ind w:firstLineChars="100" w:firstLine="240"/>
        <w:rPr>
          <w:rFonts w:ascii="宋体" w:hAnsi="宋体"/>
          <w:sz w:val="24"/>
          <w:szCs w:val="24"/>
        </w:rPr>
      </w:pPr>
      <w:r w:rsidRPr="00EB288B">
        <w:rPr>
          <w:rFonts w:ascii="宋体" w:hAnsi="宋体" w:hint="eastAsia"/>
          <w:sz w:val="24"/>
          <w:szCs w:val="24"/>
        </w:rPr>
        <w:t xml:space="preserve"> HS模型是Hong 和 Stein于1999年提出的，又称统一理论模型。HS模型与BSV和DHS两个模型的不同之处在于，把研究重点放在了不同作用者的作用机制上，而不是作用者的认知偏差上。模型把作用者分为“</w:t>
      </w:r>
      <w:r w:rsidR="007759D2" w:rsidRPr="00EB288B">
        <w:rPr>
          <w:rFonts w:ascii="宋体" w:hAnsi="宋体" w:hint="eastAsia"/>
          <w:sz w:val="24"/>
          <w:szCs w:val="24"/>
        </w:rPr>
        <w:t>消息观察者”和“动量交易者”两类。</w:t>
      </w:r>
    </w:p>
    <w:p w:rsidR="007759D2" w:rsidRPr="00EB288B" w:rsidRDefault="007759D2" w:rsidP="0080100A">
      <w:pPr>
        <w:pStyle w:val="11"/>
        <w:ind w:firstLineChars="100" w:firstLine="240"/>
        <w:rPr>
          <w:rFonts w:ascii="宋体" w:hAnsi="宋体"/>
          <w:sz w:val="24"/>
          <w:szCs w:val="24"/>
        </w:rPr>
      </w:pPr>
      <w:r w:rsidRPr="00EB288B">
        <w:rPr>
          <w:rFonts w:ascii="宋体" w:hAnsi="宋体" w:hint="eastAsia"/>
          <w:sz w:val="24"/>
          <w:szCs w:val="24"/>
        </w:rPr>
        <w:t>“消息观察者”根据其获得的未来价值的信息进行预测，完全不考虑当前或过去的价格，因此消息观察者有反应不足的倾向；</w:t>
      </w:r>
    </w:p>
    <w:p w:rsidR="007759D2" w:rsidRPr="00EB288B" w:rsidRDefault="007759D2" w:rsidP="0080100A">
      <w:pPr>
        <w:pStyle w:val="11"/>
        <w:ind w:firstLineChars="100" w:firstLine="240"/>
        <w:rPr>
          <w:rFonts w:ascii="宋体" w:hAnsi="宋体"/>
          <w:sz w:val="24"/>
          <w:szCs w:val="24"/>
        </w:rPr>
      </w:pPr>
      <w:r w:rsidRPr="00EB288B">
        <w:rPr>
          <w:rFonts w:ascii="宋体" w:hAnsi="宋体" w:hint="eastAsia"/>
          <w:sz w:val="24"/>
          <w:szCs w:val="24"/>
        </w:rPr>
        <w:t>“动量交易者”完全依赖于过去的价格变化，他们所做的预测是关于历史价格的简单函数。</w:t>
      </w:r>
    </w:p>
    <w:p w:rsidR="007759D2" w:rsidRPr="00EB288B" w:rsidRDefault="007759D2" w:rsidP="0080100A">
      <w:pPr>
        <w:pStyle w:val="11"/>
        <w:ind w:firstLineChars="100" w:firstLine="240"/>
        <w:rPr>
          <w:rFonts w:ascii="宋体" w:hAnsi="宋体"/>
          <w:sz w:val="24"/>
          <w:szCs w:val="24"/>
        </w:rPr>
      </w:pPr>
      <w:r w:rsidRPr="00EB288B">
        <w:rPr>
          <w:rFonts w:ascii="宋体" w:hAnsi="宋体" w:hint="eastAsia"/>
          <w:sz w:val="24"/>
          <w:szCs w:val="24"/>
        </w:rPr>
        <w:t xml:space="preserve">  该模型还假设私人信息在信息观察者中逐步扩散，价格在短期内存在反应不足</w:t>
      </w:r>
      <w:r w:rsidR="008E31B5" w:rsidRPr="00EB288B">
        <w:rPr>
          <w:rFonts w:ascii="宋体" w:hAnsi="宋体" w:hint="eastAsia"/>
          <w:sz w:val="24"/>
          <w:szCs w:val="24"/>
        </w:rPr>
        <w:t>，这种反应不足意味着惯性交易者可以从“追涨杀跌”中获利，这种套利会使长期价格反应过度。</w:t>
      </w:r>
    </w:p>
    <w:p w:rsidR="00655A87" w:rsidRPr="00EB288B" w:rsidRDefault="00655A87" w:rsidP="0080100A">
      <w:pPr>
        <w:pStyle w:val="11"/>
        <w:ind w:firstLineChars="100" w:firstLine="240"/>
        <w:rPr>
          <w:rFonts w:ascii="宋体" w:hAnsi="宋体"/>
          <w:sz w:val="24"/>
          <w:szCs w:val="24"/>
        </w:rPr>
      </w:pPr>
      <w:r w:rsidRPr="00EB288B">
        <w:rPr>
          <w:rFonts w:ascii="宋体" w:hAnsi="宋体" w:hint="eastAsia"/>
          <w:sz w:val="24"/>
          <w:szCs w:val="24"/>
        </w:rPr>
        <w:lastRenderedPageBreak/>
        <w:t>（4）基于前景理论的不确定条件下的投资者决策模型：</w:t>
      </w:r>
    </w:p>
    <w:p w:rsidR="00655A87" w:rsidRPr="00EB288B" w:rsidRDefault="00655A87" w:rsidP="00655A87">
      <w:pPr>
        <w:pStyle w:val="11"/>
        <w:ind w:firstLineChars="150" w:firstLine="360"/>
        <w:rPr>
          <w:rFonts w:ascii="宋体" w:hAnsi="宋体"/>
          <w:sz w:val="24"/>
          <w:szCs w:val="24"/>
        </w:rPr>
      </w:pPr>
      <w:r w:rsidRPr="00EB288B">
        <w:rPr>
          <w:rFonts w:ascii="宋体" w:hAnsi="宋体" w:hint="eastAsia"/>
          <w:sz w:val="24"/>
          <w:szCs w:val="24"/>
        </w:rPr>
        <w:t>前景理论则认为, 投资者决策是基于某个参考点的结果的价值大小，以及决策权重而做出的。前景对投资者决策框架进行了修正，此模型分别用两个函数来描述投资者的决策: 一是价值函数( value function) v( x); 二是决策权重函数( decision weighting function)π( p)。</w:t>
      </w:r>
    </w:p>
    <w:p w:rsidR="00655A87" w:rsidRPr="00EB288B" w:rsidRDefault="00655A87" w:rsidP="00655A87">
      <w:pPr>
        <w:pStyle w:val="11"/>
        <w:ind w:firstLineChars="150" w:firstLine="360"/>
        <w:rPr>
          <w:rFonts w:ascii="宋体" w:hAnsi="宋体"/>
          <w:sz w:val="24"/>
          <w:szCs w:val="24"/>
        </w:rPr>
      </w:pPr>
      <w:r w:rsidRPr="00EB288B">
        <w:rPr>
          <w:rFonts w:ascii="宋体" w:hAnsi="宋体" w:hint="eastAsia"/>
          <w:sz w:val="24"/>
          <w:szCs w:val="24"/>
        </w:rPr>
        <w:t>价值函数取代了预期效用理论中的效用函数, 决策权重函数则将预期效用理论中的概率转换成决策权重 ,则投资者的决策方案( 假定期望值为 PS i 的方案被选择) 的选择模型为 :</w:t>
      </w:r>
    </w:p>
    <w:p w:rsidR="00655A87" w:rsidRPr="00EB288B" w:rsidRDefault="007C568C" w:rsidP="00EB288B">
      <w:pPr>
        <w:pStyle w:val="11"/>
        <w:ind w:firstLineChars="350" w:firstLine="840"/>
        <w:rPr>
          <w:rFonts w:ascii="宋体" w:hAnsi="宋体"/>
          <w:sz w:val="24"/>
          <w:szCs w:val="24"/>
        </w:rPr>
      </w:pPr>
      <w:r>
        <w:rPr>
          <w:rFonts w:ascii="宋体" w:hAnsi="宋体"/>
          <w:noProof/>
          <w:sz w:val="24"/>
          <w:szCs w:val="24"/>
        </w:rPr>
        <w:drawing>
          <wp:inline distT="0" distB="0" distL="0" distR="0">
            <wp:extent cx="3985260" cy="758825"/>
            <wp:effectExtent l="19050" t="0" r="0" b="0"/>
            <wp:docPr id="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6" cstate="print"/>
                    <a:srcRect/>
                    <a:stretch>
                      <a:fillRect/>
                    </a:stretch>
                  </pic:blipFill>
                  <pic:spPr bwMode="auto">
                    <a:xfrm>
                      <a:off x="0" y="0"/>
                      <a:ext cx="3985260" cy="758825"/>
                    </a:xfrm>
                    <a:prstGeom prst="rect">
                      <a:avLst/>
                    </a:prstGeom>
                    <a:noFill/>
                    <a:ln w="9525">
                      <a:noFill/>
                      <a:miter lim="800000"/>
                      <a:headEnd/>
                      <a:tailEnd/>
                    </a:ln>
                  </pic:spPr>
                </pic:pic>
              </a:graphicData>
            </a:graphic>
          </wp:inline>
        </w:drawing>
      </w:r>
    </w:p>
    <w:p w:rsidR="00145570" w:rsidRPr="00EB288B" w:rsidRDefault="00145570" w:rsidP="0080100A">
      <w:pPr>
        <w:pStyle w:val="11"/>
        <w:ind w:firstLineChars="100" w:firstLine="240"/>
        <w:rPr>
          <w:rFonts w:ascii="宋体" w:hAnsi="宋体"/>
          <w:sz w:val="24"/>
          <w:szCs w:val="24"/>
        </w:rPr>
      </w:pPr>
    </w:p>
    <w:p w:rsidR="00D257FE" w:rsidRPr="00EB288B" w:rsidRDefault="00D257FE" w:rsidP="0080100A">
      <w:pPr>
        <w:pStyle w:val="11"/>
        <w:ind w:firstLineChars="100" w:firstLine="240"/>
        <w:rPr>
          <w:rFonts w:ascii="宋体" w:hAnsi="宋体"/>
          <w:sz w:val="24"/>
          <w:szCs w:val="24"/>
        </w:rPr>
      </w:pPr>
      <w:r w:rsidRPr="00EB288B">
        <w:rPr>
          <w:rFonts w:ascii="宋体" w:hAnsi="宋体" w:hint="eastAsia"/>
          <w:sz w:val="24"/>
          <w:szCs w:val="24"/>
        </w:rPr>
        <w:t>3</w:t>
      </w:r>
      <w:r w:rsidR="00655A87" w:rsidRPr="00EB288B">
        <w:rPr>
          <w:rFonts w:ascii="宋体" w:hAnsi="宋体" w:hint="eastAsia"/>
          <w:sz w:val="24"/>
          <w:szCs w:val="24"/>
        </w:rPr>
        <w:t>、行为金融理论在实证研究中已发现的现象</w:t>
      </w:r>
    </w:p>
    <w:p w:rsidR="00655A87" w:rsidRPr="00EB288B" w:rsidRDefault="00655A87" w:rsidP="00272633">
      <w:pPr>
        <w:pStyle w:val="11"/>
        <w:ind w:firstLineChars="150" w:firstLine="360"/>
        <w:rPr>
          <w:rFonts w:ascii="宋体" w:hAnsi="宋体"/>
          <w:sz w:val="24"/>
          <w:szCs w:val="24"/>
        </w:rPr>
      </w:pPr>
      <w:r w:rsidRPr="00EB288B">
        <w:rPr>
          <w:rFonts w:ascii="宋体" w:hAnsi="宋体" w:hint="eastAsia"/>
          <w:sz w:val="24"/>
          <w:szCs w:val="24"/>
        </w:rPr>
        <w:t>（1）小盘股、新股效应：我国股市对小盘股、新股独有情忠，逢小必炒、逢新必炒已是我国股市的惯例。我们统计分析发现在过去的十年中，我国小盘股、新股的收益率显着高于大盘股和老股。但自2001年6月中国股市长期下跌及证券投资基金大量发行以来，这一状况有所改变。</w:t>
      </w:r>
    </w:p>
    <w:p w:rsidR="00272633" w:rsidRPr="00EB288B" w:rsidRDefault="00272633" w:rsidP="00272633">
      <w:pPr>
        <w:pStyle w:val="11"/>
        <w:ind w:firstLineChars="150" w:firstLine="360"/>
        <w:rPr>
          <w:rFonts w:ascii="宋体" w:hAnsi="宋体"/>
          <w:sz w:val="24"/>
          <w:szCs w:val="24"/>
        </w:rPr>
      </w:pPr>
      <w:r w:rsidRPr="00EB288B">
        <w:rPr>
          <w:rFonts w:ascii="宋体" w:hAnsi="宋体" w:hint="eastAsia"/>
          <w:sz w:val="24"/>
          <w:szCs w:val="24"/>
        </w:rPr>
        <w:t>（2）轮涨轮跌效应：在一次行情中，如果某些股票没有上涨(下跌)，那么它们就具有补涨(补跌)的潜力。没涨的要无条件补涨，没跌要五条件补跌。长期以来我国股市个股轮番炒作就是一例。</w:t>
      </w:r>
    </w:p>
    <w:p w:rsidR="00272633" w:rsidRPr="00EB288B" w:rsidRDefault="00272633" w:rsidP="00272633">
      <w:pPr>
        <w:pStyle w:val="11"/>
        <w:ind w:firstLineChars="150" w:firstLine="360"/>
        <w:rPr>
          <w:rFonts w:ascii="宋体" w:hAnsi="宋体"/>
          <w:sz w:val="24"/>
          <w:szCs w:val="24"/>
        </w:rPr>
      </w:pPr>
      <w:r w:rsidRPr="00EB288B">
        <w:rPr>
          <w:rFonts w:ascii="宋体" w:hAnsi="宋体" w:hint="eastAsia"/>
          <w:sz w:val="24"/>
          <w:szCs w:val="24"/>
        </w:rPr>
        <w:t>（3）过度恐惧和政策依赖心理：当股市虚假消息满天飞、股市暴跌时，投资者不计成本的大量抛出股票，表现出十足的恐惧。在股市暴跌时，我国投资者往往把自己的希望寄托在政府的救市政策上，这种对政策的依赖超过了世界上任何一个国家。</w:t>
      </w:r>
    </w:p>
    <w:p w:rsidR="00272633" w:rsidRPr="00EB288B" w:rsidRDefault="00272633" w:rsidP="00272633">
      <w:pPr>
        <w:pStyle w:val="11"/>
        <w:ind w:firstLineChars="150" w:firstLine="360"/>
        <w:rPr>
          <w:rFonts w:ascii="宋体" w:hAnsi="宋体"/>
          <w:sz w:val="24"/>
          <w:szCs w:val="24"/>
        </w:rPr>
      </w:pPr>
      <w:r w:rsidRPr="00EB288B">
        <w:rPr>
          <w:rFonts w:ascii="宋体" w:hAnsi="宋体" w:hint="eastAsia"/>
          <w:sz w:val="24"/>
          <w:szCs w:val="24"/>
        </w:rPr>
        <w:t>（4）处置效应：处置效应为投资者长时期持有套牢的股票而过早抛出赢利的股票的现象。这意味着当投资者处于盈利状态时是风险回避者，而处于亏损状态时是风险偏好者。与国外相比，我国投资者更加倾向于卖出盈利股票，继续持有亏损股票。我国股市的处置效应在年末相对增强，个人投资者的处置效应强于机构投资者。</w:t>
      </w:r>
    </w:p>
    <w:p w:rsidR="005336FB" w:rsidRPr="00EB288B" w:rsidRDefault="00272633" w:rsidP="00272633">
      <w:pPr>
        <w:pStyle w:val="11"/>
        <w:ind w:firstLineChars="150" w:firstLine="360"/>
        <w:rPr>
          <w:rFonts w:ascii="宋体" w:hAnsi="宋体"/>
          <w:sz w:val="24"/>
          <w:szCs w:val="24"/>
        </w:rPr>
      </w:pPr>
      <w:r w:rsidRPr="00EB288B">
        <w:rPr>
          <w:rFonts w:ascii="宋体" w:hAnsi="宋体" w:hint="eastAsia"/>
          <w:sz w:val="24"/>
          <w:szCs w:val="24"/>
        </w:rPr>
        <w:t>（5）动量效应：是指股票的收益率有延续原来的运动方向的趋势，即过去一段时间收益率较高的股票在未来获得的收益率仍会高于过去收益率较低的股票。通过对我国股市历年大盘及个股的统计分析，我们认为无论是在大盘还是在个股上，我国股市都存在动量效应。大盘的动量效应以日为时间单位比较明显，而一些典型个股无论是以日、周还是以月为时间单位都非常显著。</w:t>
      </w:r>
    </w:p>
    <w:p w:rsidR="00145570" w:rsidRPr="00EB288B" w:rsidRDefault="00145570" w:rsidP="00272633">
      <w:pPr>
        <w:pStyle w:val="11"/>
        <w:ind w:firstLineChars="150" w:firstLine="360"/>
        <w:rPr>
          <w:rFonts w:ascii="宋体" w:hAnsi="宋体"/>
          <w:sz w:val="24"/>
          <w:szCs w:val="24"/>
        </w:rPr>
      </w:pPr>
    </w:p>
    <w:p w:rsidR="00B5742B" w:rsidRPr="00EB288B" w:rsidRDefault="00B5742B" w:rsidP="00C04EBC">
      <w:pPr>
        <w:pStyle w:val="11"/>
        <w:numPr>
          <w:ilvl w:val="0"/>
          <w:numId w:val="3"/>
        </w:numPr>
        <w:ind w:firstLineChars="0"/>
        <w:rPr>
          <w:rFonts w:ascii="宋体" w:hAnsi="宋体"/>
          <w:sz w:val="24"/>
          <w:szCs w:val="24"/>
        </w:rPr>
      </w:pPr>
      <w:r w:rsidRPr="00EB288B">
        <w:rPr>
          <w:rFonts w:ascii="宋体" w:hAnsi="宋体" w:hint="eastAsia"/>
          <w:sz w:val="24"/>
          <w:szCs w:val="24"/>
        </w:rPr>
        <w:t>行为金融指导下的交易策略</w:t>
      </w:r>
    </w:p>
    <w:p w:rsidR="00145570" w:rsidRPr="00EB288B" w:rsidRDefault="00145570" w:rsidP="00145570">
      <w:pPr>
        <w:pStyle w:val="11"/>
        <w:ind w:left="1050" w:firstLineChars="0" w:firstLine="0"/>
        <w:rPr>
          <w:rFonts w:ascii="宋体" w:hAnsi="宋体"/>
          <w:sz w:val="24"/>
          <w:szCs w:val="24"/>
        </w:rPr>
      </w:pPr>
    </w:p>
    <w:p w:rsidR="00B5742B" w:rsidRPr="00EB288B" w:rsidRDefault="00B5742B" w:rsidP="00B5742B">
      <w:pPr>
        <w:pStyle w:val="11"/>
        <w:ind w:firstLineChars="150" w:firstLine="360"/>
        <w:rPr>
          <w:rFonts w:ascii="宋体" w:hAnsi="宋体"/>
          <w:sz w:val="24"/>
          <w:szCs w:val="24"/>
        </w:rPr>
      </w:pPr>
      <w:r w:rsidRPr="00EB288B">
        <w:rPr>
          <w:rFonts w:ascii="宋体" w:hAnsi="宋体" w:hint="eastAsia"/>
          <w:sz w:val="24"/>
          <w:szCs w:val="24"/>
        </w:rPr>
        <w:t>行为金融学的理论意义在于确立了市场参与者的心理因素在投资决策行为以及市场定价中的作用和地位，否定了传统金融理论关于理性投资者的简单假设，更加符合金融市场的实际情况。行为金融学的实践指导意义在于投资者可以采取针对非理性市场行为的投资策略来实现投资赢利目标。由于我国股市发展还不是十分成熟，因此在此领域的运用需要和国外区别对待。</w:t>
      </w:r>
    </w:p>
    <w:p w:rsidR="00B5742B" w:rsidRPr="00EB288B" w:rsidRDefault="00B5742B" w:rsidP="00B5742B">
      <w:pPr>
        <w:pStyle w:val="11"/>
        <w:ind w:firstLineChars="0" w:firstLine="240"/>
        <w:rPr>
          <w:rFonts w:ascii="宋体" w:hAnsi="宋体"/>
          <w:sz w:val="24"/>
          <w:szCs w:val="24"/>
        </w:rPr>
      </w:pPr>
      <w:r w:rsidRPr="00EB288B">
        <w:rPr>
          <w:rFonts w:ascii="宋体" w:hAnsi="宋体" w:hint="eastAsia"/>
          <w:sz w:val="24"/>
          <w:szCs w:val="24"/>
        </w:rPr>
        <w:t>（1）针对过度反应的反向投资策略：行为金融理论认为，由于投资者在实际</w:t>
      </w:r>
      <w:r w:rsidRPr="00EB288B">
        <w:rPr>
          <w:rFonts w:ascii="宋体" w:hAnsi="宋体" w:hint="eastAsia"/>
          <w:sz w:val="24"/>
          <w:szCs w:val="24"/>
        </w:rPr>
        <w:lastRenderedPageBreak/>
        <w:t>投资决策中，往往过分注重上市公司的近期表现，从而导致对公司近期业绩情况做出持续过度反应，形成对绩差公司股价的过分低估，最终为反向投资策略提供了套利的机会。</w:t>
      </w:r>
    </w:p>
    <w:p w:rsidR="00B5742B" w:rsidRPr="00EB288B" w:rsidRDefault="00B5742B" w:rsidP="00B5742B">
      <w:pPr>
        <w:pStyle w:val="11"/>
        <w:ind w:firstLineChars="0" w:firstLine="240"/>
        <w:rPr>
          <w:rFonts w:ascii="宋体" w:hAnsi="宋体"/>
          <w:sz w:val="24"/>
          <w:szCs w:val="24"/>
        </w:rPr>
      </w:pPr>
      <w:r w:rsidRPr="00EB288B">
        <w:rPr>
          <w:rFonts w:ascii="宋体" w:hAnsi="宋体" w:hint="eastAsia"/>
          <w:sz w:val="24"/>
          <w:szCs w:val="24"/>
        </w:rPr>
        <w:t>（2）动量交易策略：动量投资策略的主要论据是反应不足和保守心理</w:t>
      </w:r>
      <w:r w:rsidR="00F05852" w:rsidRPr="00EB288B">
        <w:rPr>
          <w:rFonts w:ascii="宋体" w:hAnsi="宋体" w:hint="eastAsia"/>
          <w:sz w:val="24"/>
          <w:szCs w:val="24"/>
        </w:rPr>
        <w:t>，动量策略中首先对股票收益和交易量设定过滤准则。当股票收益和交易量满足过滤准则时买入或者卖出股票的策略。</w:t>
      </w:r>
      <w:r w:rsidR="00DA6423" w:rsidRPr="00EB288B">
        <w:rPr>
          <w:rFonts w:ascii="宋体" w:hAnsi="宋体" w:hint="eastAsia"/>
          <w:sz w:val="24"/>
          <w:szCs w:val="24"/>
        </w:rPr>
        <w:t>动量交易策略的提出源于对股市中股票价格中期延续性的研究。</w:t>
      </w:r>
    </w:p>
    <w:p w:rsidR="00DA6423" w:rsidRPr="00EB288B" w:rsidRDefault="00DA6423" w:rsidP="00B5742B">
      <w:pPr>
        <w:pStyle w:val="11"/>
        <w:ind w:firstLineChars="0" w:firstLine="240"/>
        <w:rPr>
          <w:rFonts w:ascii="宋体" w:hAnsi="宋体"/>
          <w:sz w:val="24"/>
          <w:szCs w:val="24"/>
        </w:rPr>
      </w:pPr>
      <w:r w:rsidRPr="00EB288B">
        <w:rPr>
          <w:rFonts w:ascii="宋体" w:hAnsi="宋体" w:hint="eastAsia"/>
          <w:sz w:val="24"/>
          <w:szCs w:val="24"/>
        </w:rPr>
        <w:t>（3）针对羊群效应的相反策略：由于市场中普遍存在的羊群效应，投资者过度反应将是不可避免的。投资者可以利用可以预期的股市价格反转，采取相反投资策略(contrary strategy)来进行套利交易。中国的股票市场素有“政策市”之称。考察中国证券市场的历史走势，我们会发现在重要的顶部或底部区域，在消息面上总是伴随着一些重要的股市政策的出台。不同的投资者对政策的反应是不一的。针对个人投资者的行为反应模式，投资基金可以制定相应的行为投资策略——相反投资策略，进行积极的波段操作。</w:t>
      </w:r>
    </w:p>
    <w:p w:rsidR="00DA6423" w:rsidRPr="00EB288B" w:rsidRDefault="00DA6423" w:rsidP="00B5742B">
      <w:pPr>
        <w:pStyle w:val="11"/>
        <w:ind w:firstLineChars="0" w:firstLine="240"/>
        <w:rPr>
          <w:rFonts w:ascii="宋体" w:hAnsi="宋体"/>
          <w:sz w:val="24"/>
          <w:szCs w:val="24"/>
        </w:rPr>
      </w:pPr>
      <w:r w:rsidRPr="00EB288B">
        <w:rPr>
          <w:rFonts w:ascii="宋体" w:hAnsi="宋体" w:hint="eastAsia"/>
          <w:sz w:val="24"/>
          <w:szCs w:val="24"/>
        </w:rPr>
        <w:t>（4）组合投资策略：为金融学认为，证券市场并不是有效的(一般指半强式有效，semi strong efficient)。这就意味着传统的证券组合投资理论中，“在有效市场中，投资者不可能获得与其所承担风险不对称的额外收益”的提法在实践中是不成立的。也就是说，通过选择合适的组合投资策略，投资者将可能获得额外收益。</w:t>
      </w:r>
    </w:p>
    <w:p w:rsidR="00DA6423" w:rsidRPr="00EB288B" w:rsidRDefault="00DA6423" w:rsidP="00B5742B">
      <w:pPr>
        <w:pStyle w:val="11"/>
        <w:ind w:firstLineChars="0" w:firstLine="240"/>
        <w:rPr>
          <w:rFonts w:ascii="宋体" w:hAnsi="宋体"/>
          <w:sz w:val="24"/>
          <w:szCs w:val="24"/>
        </w:rPr>
      </w:pPr>
      <w:r w:rsidRPr="00EB288B">
        <w:rPr>
          <w:rFonts w:ascii="宋体" w:hAnsi="宋体" w:hint="eastAsia"/>
          <w:sz w:val="24"/>
          <w:szCs w:val="24"/>
        </w:rPr>
        <w:t>（5）利用行为偏差：心理学和决策科学提出，在某种情形下，投资者并不是尽力使财富最大化，并且在某些情形下投资者还会在智力方面犯系统性判断错误，这些行为偏差将导致证券定价的错误，合理利用这些偏差将给投资者带来超额收益。行为型投资人则尽力寻找由于行为因素而被市场错误定价的证券从而获取超额利润。可见，对人类行为偏差的正确把握是获取市场超额利润的来源之一。</w:t>
      </w:r>
    </w:p>
    <w:p w:rsidR="00DA6423" w:rsidRPr="00EB288B" w:rsidRDefault="00DA6423" w:rsidP="00B5742B">
      <w:pPr>
        <w:pStyle w:val="11"/>
        <w:ind w:firstLineChars="0" w:firstLine="240"/>
        <w:rPr>
          <w:rFonts w:ascii="宋体" w:hAnsi="宋体"/>
          <w:sz w:val="24"/>
          <w:szCs w:val="24"/>
        </w:rPr>
      </w:pPr>
      <w:r w:rsidRPr="00EB288B">
        <w:rPr>
          <w:rFonts w:ascii="宋体" w:hAnsi="宋体" w:hint="eastAsia"/>
          <w:sz w:val="24"/>
          <w:szCs w:val="24"/>
        </w:rPr>
        <w:t>（6）ST投资策略：上市公司被宣布为特别处理，意味着公司陷入严重困境。但同时，ST公司也成为潜在的并购目标。考虑到壳资源在中国证券市场上的稀缺性，ST公司的价值无疑是巨大的。作为一种投资策略，ST公司是可以被纳入证券投资组合之中的。</w:t>
      </w:r>
    </w:p>
    <w:p w:rsidR="00DA6423" w:rsidRPr="00EB288B" w:rsidRDefault="00DA6423" w:rsidP="00DA6423">
      <w:pPr>
        <w:pStyle w:val="11"/>
        <w:ind w:firstLineChars="150" w:firstLine="360"/>
        <w:rPr>
          <w:rFonts w:ascii="宋体" w:hAnsi="宋体"/>
          <w:sz w:val="24"/>
          <w:szCs w:val="24"/>
        </w:rPr>
      </w:pPr>
      <w:r w:rsidRPr="00EB288B">
        <w:rPr>
          <w:rFonts w:ascii="宋体" w:hAnsi="宋体" w:hint="eastAsia"/>
          <w:sz w:val="24"/>
          <w:szCs w:val="24"/>
        </w:rPr>
        <w:t>总之，行为金融理论寻求并确定投资者可能对新信息产生反应过度或反应迟钝而导致证券定价错误的市场情形。行为金融学投资策略的目标就是在大多数投资者认识到自己的错误以前，投资那些定价错误的股票，并在股票价格正确定位之后抛出获利。</w:t>
      </w:r>
    </w:p>
    <w:p w:rsidR="00145570" w:rsidRPr="00EB288B" w:rsidRDefault="00145570" w:rsidP="00DA6423">
      <w:pPr>
        <w:pStyle w:val="11"/>
        <w:ind w:firstLineChars="150" w:firstLine="360"/>
        <w:rPr>
          <w:rFonts w:ascii="宋体" w:hAnsi="宋体"/>
          <w:sz w:val="24"/>
          <w:szCs w:val="24"/>
        </w:rPr>
      </w:pPr>
    </w:p>
    <w:p w:rsidR="00272633" w:rsidRPr="00EB288B" w:rsidRDefault="00B5742B" w:rsidP="00272633">
      <w:pPr>
        <w:pStyle w:val="11"/>
        <w:ind w:firstLineChars="150" w:firstLine="360"/>
        <w:rPr>
          <w:rFonts w:ascii="宋体" w:hAnsi="宋体"/>
          <w:sz w:val="24"/>
          <w:szCs w:val="24"/>
        </w:rPr>
      </w:pPr>
      <w:r w:rsidRPr="00EB288B">
        <w:rPr>
          <w:rFonts w:ascii="宋体" w:hAnsi="宋体" w:hint="eastAsia"/>
          <w:sz w:val="24"/>
          <w:szCs w:val="24"/>
        </w:rPr>
        <w:t>三</w:t>
      </w:r>
      <w:r w:rsidR="00272633" w:rsidRPr="00EB288B">
        <w:rPr>
          <w:rFonts w:ascii="宋体" w:hAnsi="宋体" w:hint="eastAsia"/>
          <w:sz w:val="24"/>
          <w:szCs w:val="24"/>
        </w:rPr>
        <w:t>、研究思路</w:t>
      </w:r>
    </w:p>
    <w:p w:rsidR="00F54872" w:rsidRPr="00EB288B" w:rsidRDefault="00F54872" w:rsidP="006873CF">
      <w:pPr>
        <w:pStyle w:val="11"/>
        <w:ind w:firstLineChars="0"/>
        <w:rPr>
          <w:rFonts w:ascii="宋体" w:hAnsi="宋体"/>
          <w:sz w:val="24"/>
          <w:szCs w:val="24"/>
        </w:rPr>
      </w:pPr>
      <w:r w:rsidRPr="00EB288B">
        <w:rPr>
          <w:rFonts w:ascii="宋体" w:hAnsi="宋体" w:hint="eastAsia"/>
          <w:sz w:val="24"/>
          <w:szCs w:val="24"/>
        </w:rPr>
        <w:t>在先前的研究中，我们主要是从市场中的某支具有代表性的股票入手，通过分析其多日股价走势和日内股价波动情况，先获取该支股票的日级数据，选取特定量化指标来考察某些特定交易日市场上投资者情绪是高涨还是低落的，在此基础上细化到对日内高频交易数据的考察，建立异方差模型，并对邻近数个交易时间点的数据进行预测，考察模型的预测效果并对模型进行改进。</w:t>
      </w:r>
    </w:p>
    <w:p w:rsidR="00F54872" w:rsidRPr="00EB288B" w:rsidRDefault="00F54872" w:rsidP="006873CF">
      <w:pPr>
        <w:ind w:firstLineChars="200" w:firstLine="480"/>
        <w:rPr>
          <w:rFonts w:ascii="宋体" w:hAnsi="宋体"/>
          <w:sz w:val="24"/>
          <w:szCs w:val="24"/>
        </w:rPr>
      </w:pPr>
      <w:r w:rsidRPr="00EB288B">
        <w:rPr>
          <w:rFonts w:ascii="宋体" w:hAnsi="宋体" w:hint="eastAsia"/>
          <w:sz w:val="24"/>
          <w:szCs w:val="24"/>
        </w:rPr>
        <w:t>现在我们需要考察整个市场的投资者的情绪和他们对信息的反应，要选取能够体现整个市场交易状况和走势变化的指标。沪深300指数是通过选取具有一定规模和流动性的股票作为成分股而构建的，对整体市场走势有较好的代表性，因此我们选取沪深300指数作为考察对象。沿用我们在个例分析时的思路，同时进行适当修改。</w:t>
      </w:r>
    </w:p>
    <w:p w:rsidR="00F54872" w:rsidRPr="00EB288B" w:rsidRDefault="00A6061C" w:rsidP="006A11FE">
      <w:pPr>
        <w:pStyle w:val="1"/>
        <w:rPr>
          <w:rFonts w:ascii="宋体" w:hAnsi="宋体"/>
          <w:sz w:val="24"/>
          <w:szCs w:val="24"/>
        </w:rPr>
      </w:pPr>
      <w:r w:rsidRPr="00EB288B">
        <w:rPr>
          <w:rFonts w:ascii="宋体" w:hAnsi="宋体" w:hint="eastAsia"/>
          <w:sz w:val="24"/>
          <w:szCs w:val="24"/>
        </w:rPr>
        <w:lastRenderedPageBreak/>
        <w:t xml:space="preserve">  </w:t>
      </w:r>
      <w:bookmarkStart w:id="2" w:name="_Toc438134135"/>
      <w:r w:rsidR="006873CF" w:rsidRPr="00EB288B">
        <w:rPr>
          <w:rFonts w:ascii="宋体" w:hAnsi="宋体" w:hint="eastAsia"/>
          <w:sz w:val="24"/>
          <w:szCs w:val="24"/>
        </w:rPr>
        <w:t>EMSI情绪</w:t>
      </w:r>
      <w:r w:rsidR="00F54872" w:rsidRPr="00EB288B">
        <w:rPr>
          <w:rFonts w:ascii="宋体" w:hAnsi="宋体" w:hint="eastAsia"/>
          <w:sz w:val="24"/>
          <w:szCs w:val="24"/>
        </w:rPr>
        <w:t>指标构建</w:t>
      </w:r>
      <w:r w:rsidR="006873CF" w:rsidRPr="00EB288B">
        <w:rPr>
          <w:rFonts w:ascii="宋体" w:hAnsi="宋体" w:hint="eastAsia"/>
          <w:sz w:val="24"/>
          <w:szCs w:val="24"/>
        </w:rPr>
        <w:t>及实证分析</w:t>
      </w:r>
      <w:bookmarkEnd w:id="2"/>
    </w:p>
    <w:p w:rsidR="00E548F1" w:rsidRPr="00EB288B" w:rsidRDefault="006873CF" w:rsidP="00E548F1">
      <w:pPr>
        <w:rPr>
          <w:rFonts w:ascii="宋体" w:hAnsi="宋体"/>
          <w:sz w:val="24"/>
          <w:szCs w:val="24"/>
        </w:rPr>
      </w:pPr>
      <w:r w:rsidRPr="00EB288B">
        <w:rPr>
          <w:rFonts w:ascii="宋体" w:hAnsi="宋体" w:hint="eastAsia"/>
          <w:sz w:val="24"/>
          <w:szCs w:val="24"/>
        </w:rPr>
        <w:t>首先对沪深300走势进行大致观察：</w:t>
      </w:r>
    </w:p>
    <w:p w:rsidR="0099243D" w:rsidRPr="00EB288B" w:rsidRDefault="0032551D" w:rsidP="00E548F1">
      <w:pPr>
        <w:rPr>
          <w:rFonts w:ascii="宋体" w:hAnsi="宋体"/>
          <w:sz w:val="24"/>
          <w:szCs w:val="24"/>
        </w:rPr>
      </w:pPr>
      <w:r w:rsidRPr="00EB288B">
        <w:rPr>
          <w:rFonts w:ascii="宋体" w:hAnsi="宋体" w:hint="eastAsia"/>
          <w:sz w:val="24"/>
          <w:szCs w:val="24"/>
        </w:rPr>
        <w:t>沪深300指数走势</w:t>
      </w:r>
      <w:r w:rsidR="00061EE4" w:rsidRPr="00EB288B">
        <w:rPr>
          <w:rFonts w:ascii="宋体" w:hAnsi="宋体" w:hint="eastAsia"/>
          <w:sz w:val="24"/>
          <w:szCs w:val="24"/>
        </w:rPr>
        <w:t>图：</w:t>
      </w:r>
    </w:p>
    <w:p w:rsidR="00C51005" w:rsidRPr="00EB288B" w:rsidRDefault="007C568C" w:rsidP="00C3567C">
      <w:pPr>
        <w:ind w:firstLine="420"/>
        <w:jc w:val="center"/>
        <w:rPr>
          <w:rFonts w:ascii="宋体" w:hAnsi="宋体"/>
          <w:sz w:val="24"/>
          <w:szCs w:val="24"/>
        </w:rPr>
      </w:pPr>
      <w:r>
        <w:rPr>
          <w:rFonts w:ascii="宋体" w:hAnsi="宋体"/>
          <w:noProof/>
          <w:sz w:val="24"/>
          <w:szCs w:val="24"/>
        </w:rPr>
        <w:drawing>
          <wp:inline distT="0" distB="0" distL="0" distR="0">
            <wp:extent cx="4295775" cy="2760345"/>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4295775" cy="2760345"/>
                    </a:xfrm>
                    <a:prstGeom prst="rect">
                      <a:avLst/>
                    </a:prstGeom>
                    <a:noFill/>
                    <a:ln w="9525">
                      <a:noFill/>
                      <a:miter lim="800000"/>
                      <a:headEnd/>
                      <a:tailEnd/>
                    </a:ln>
                  </pic:spPr>
                </pic:pic>
              </a:graphicData>
            </a:graphic>
          </wp:inline>
        </w:drawing>
      </w:r>
    </w:p>
    <w:p w:rsidR="00C3567C" w:rsidRPr="00EB288B" w:rsidRDefault="00C3567C" w:rsidP="00C3567C">
      <w:pPr>
        <w:jc w:val="left"/>
        <w:rPr>
          <w:rFonts w:ascii="宋体" w:hAnsi="宋体"/>
          <w:sz w:val="24"/>
          <w:szCs w:val="24"/>
        </w:rPr>
      </w:pPr>
    </w:p>
    <w:p w:rsidR="006265D6" w:rsidRPr="00EB288B" w:rsidRDefault="006265D6" w:rsidP="00C3567C">
      <w:pPr>
        <w:jc w:val="center"/>
        <w:rPr>
          <w:rFonts w:ascii="宋体" w:hAnsi="宋体"/>
          <w:sz w:val="24"/>
          <w:szCs w:val="24"/>
        </w:rPr>
      </w:pPr>
      <w:r w:rsidRPr="00EB288B">
        <w:rPr>
          <w:rFonts w:ascii="宋体" w:hAnsi="宋体" w:hint="eastAsia"/>
          <w:b/>
          <w:sz w:val="24"/>
          <w:szCs w:val="24"/>
        </w:rPr>
        <w:t>图</w:t>
      </w:r>
      <w:r w:rsidR="006873CF" w:rsidRPr="00EB288B">
        <w:rPr>
          <w:rFonts w:ascii="宋体" w:hAnsi="宋体" w:hint="eastAsia"/>
          <w:b/>
          <w:sz w:val="24"/>
          <w:szCs w:val="24"/>
        </w:rPr>
        <w:t>2.1</w:t>
      </w:r>
      <w:r w:rsidRPr="00EB288B">
        <w:rPr>
          <w:rFonts w:ascii="宋体" w:hAnsi="宋体" w:hint="eastAsia"/>
          <w:sz w:val="24"/>
          <w:szCs w:val="24"/>
        </w:rPr>
        <w:t>沪深300指数走势图</w:t>
      </w:r>
    </w:p>
    <w:p w:rsidR="00F54872" w:rsidRPr="00EB288B" w:rsidRDefault="0099243D" w:rsidP="00865800">
      <w:pPr>
        <w:pStyle w:val="1"/>
        <w:numPr>
          <w:ilvl w:val="0"/>
          <w:numId w:val="0"/>
        </w:numPr>
        <w:rPr>
          <w:rFonts w:ascii="宋体" w:hAnsi="宋体"/>
          <w:sz w:val="24"/>
          <w:szCs w:val="24"/>
        </w:rPr>
      </w:pPr>
      <w:r w:rsidRPr="00EB288B">
        <w:rPr>
          <w:rFonts w:ascii="宋体" w:hAnsi="宋体" w:hint="eastAsia"/>
          <w:sz w:val="24"/>
          <w:szCs w:val="24"/>
        </w:rPr>
        <w:t xml:space="preserve"> </w:t>
      </w:r>
      <w:bookmarkStart w:id="3" w:name="_Toc438134136"/>
      <w:r w:rsidR="006873CF" w:rsidRPr="00EB288B">
        <w:rPr>
          <w:rFonts w:ascii="宋体" w:hAnsi="宋体" w:hint="eastAsia"/>
          <w:sz w:val="24"/>
          <w:szCs w:val="24"/>
        </w:rPr>
        <w:t>2.1</w:t>
      </w:r>
      <w:r w:rsidR="00F54872" w:rsidRPr="00EB288B">
        <w:rPr>
          <w:rFonts w:ascii="宋体" w:hAnsi="宋体" w:hint="eastAsia"/>
          <w:sz w:val="24"/>
          <w:szCs w:val="24"/>
        </w:rPr>
        <w:t>、</w:t>
      </w:r>
      <w:r w:rsidR="00A86DBA" w:rsidRPr="00EB288B">
        <w:rPr>
          <w:rFonts w:ascii="宋体" w:hAnsi="宋体" w:hint="eastAsia"/>
          <w:sz w:val="24"/>
          <w:szCs w:val="24"/>
        </w:rPr>
        <w:t>EMSI情绪</w:t>
      </w:r>
      <w:r w:rsidR="00F54872" w:rsidRPr="00EB288B">
        <w:rPr>
          <w:rFonts w:ascii="宋体" w:hAnsi="宋体" w:hint="eastAsia"/>
          <w:sz w:val="24"/>
          <w:szCs w:val="24"/>
        </w:rPr>
        <w:t>指标描述</w:t>
      </w:r>
      <w:bookmarkEnd w:id="3"/>
    </w:p>
    <w:p w:rsidR="00061EE4" w:rsidRPr="00EB288B" w:rsidRDefault="00061EE4" w:rsidP="00C3567C">
      <w:pPr>
        <w:ind w:leftChars="200" w:left="420" w:firstLineChars="150" w:firstLine="360"/>
        <w:rPr>
          <w:rFonts w:ascii="宋体" w:hAnsi="宋体"/>
          <w:color w:val="333333"/>
          <w:sz w:val="24"/>
          <w:szCs w:val="24"/>
          <w:shd w:val="clear" w:color="auto" w:fill="FFFFFF"/>
        </w:rPr>
      </w:pPr>
      <w:r w:rsidRPr="00EB288B">
        <w:rPr>
          <w:rFonts w:ascii="宋体" w:hAnsi="宋体" w:hint="eastAsia"/>
          <w:color w:val="333333"/>
          <w:sz w:val="24"/>
          <w:szCs w:val="24"/>
          <w:shd w:val="clear" w:color="auto" w:fill="FFFFFF"/>
        </w:rPr>
        <w:t>通过文献搜索，我们发现，</w:t>
      </w:r>
      <w:r w:rsidR="00F54872" w:rsidRPr="00EB288B">
        <w:rPr>
          <w:rFonts w:ascii="宋体" w:hAnsi="宋体" w:hint="eastAsia"/>
          <w:sz w:val="24"/>
          <w:szCs w:val="24"/>
        </w:rPr>
        <w:t>量化市场情绪</w:t>
      </w:r>
      <w:r w:rsidRPr="00EB288B">
        <w:rPr>
          <w:rFonts w:ascii="宋体" w:hAnsi="宋体" w:hint="eastAsia"/>
          <w:sz w:val="24"/>
          <w:szCs w:val="24"/>
        </w:rPr>
        <w:t>的</w:t>
      </w:r>
      <w:r w:rsidR="00F54872" w:rsidRPr="00EB288B">
        <w:rPr>
          <w:rFonts w:ascii="宋体" w:hAnsi="宋体" w:hint="eastAsia"/>
          <w:sz w:val="24"/>
          <w:szCs w:val="24"/>
        </w:rPr>
        <w:t>指数</w:t>
      </w:r>
      <w:r w:rsidRPr="00EB288B">
        <w:rPr>
          <w:rFonts w:ascii="宋体" w:hAnsi="宋体" w:hint="eastAsia"/>
          <w:color w:val="333333"/>
          <w:sz w:val="24"/>
          <w:szCs w:val="24"/>
          <w:shd w:val="clear" w:color="auto" w:fill="FFFFFF"/>
        </w:rPr>
        <w:t>中，</w:t>
      </w:r>
      <w:r w:rsidRPr="00EB288B">
        <w:rPr>
          <w:rFonts w:ascii="宋体" w:hAnsi="宋体" w:hint="eastAsia"/>
          <w:sz w:val="24"/>
          <w:szCs w:val="24"/>
        </w:rPr>
        <w:t>比较有代表性的</w:t>
      </w:r>
      <w:r w:rsidR="00F54872" w:rsidRPr="00EB288B">
        <w:rPr>
          <w:rFonts w:ascii="宋体" w:hAnsi="宋体" w:hint="eastAsia"/>
          <w:sz w:val="24"/>
          <w:szCs w:val="24"/>
        </w:rPr>
        <w:t xml:space="preserve">是2005年Aridam Bandopadhyaya 和Anne Lean Jones在 </w:t>
      </w:r>
      <w:r w:rsidR="00F54872" w:rsidRPr="00EB288B">
        <w:rPr>
          <w:rFonts w:ascii="宋体" w:hAnsi="宋体"/>
          <w:i/>
          <w:sz w:val="24"/>
          <w:szCs w:val="24"/>
        </w:rPr>
        <w:t>Measuring Investor sentiment in Equity Markets</w:t>
      </w:r>
      <w:r w:rsidR="00F54872" w:rsidRPr="00EB288B">
        <w:rPr>
          <w:rFonts w:ascii="宋体" w:hAnsi="宋体" w:hint="eastAsia"/>
          <w:sz w:val="24"/>
          <w:szCs w:val="24"/>
        </w:rPr>
        <w:t xml:space="preserve"> 一文</w:t>
      </w:r>
      <w:r w:rsidRPr="00EB288B">
        <w:rPr>
          <w:rFonts w:ascii="宋体" w:hAnsi="宋体" w:hint="eastAsia"/>
          <w:sz w:val="24"/>
          <w:szCs w:val="24"/>
        </w:rPr>
        <w:t>里</w:t>
      </w:r>
      <w:r w:rsidR="00F54872" w:rsidRPr="00EB288B">
        <w:rPr>
          <w:rFonts w:ascii="宋体" w:hAnsi="宋体" w:hint="eastAsia"/>
          <w:sz w:val="24"/>
          <w:szCs w:val="24"/>
        </w:rPr>
        <w:t>提出的EMSI（</w:t>
      </w:r>
      <w:r w:rsidR="00F54872" w:rsidRPr="00EB288B">
        <w:rPr>
          <w:rFonts w:ascii="宋体" w:hAnsi="宋体" w:hint="eastAsia"/>
          <w:color w:val="333333"/>
          <w:sz w:val="24"/>
          <w:szCs w:val="24"/>
          <w:shd w:val="clear" w:color="auto" w:fill="FFFFFF"/>
        </w:rPr>
        <w:t>Equity Market Sentiment Index）指数。</w:t>
      </w:r>
    </w:p>
    <w:p w:rsidR="006A2BAF" w:rsidRPr="00EB288B" w:rsidRDefault="00061EE4" w:rsidP="00C3567C">
      <w:pPr>
        <w:ind w:leftChars="200" w:left="420" w:firstLineChars="150" w:firstLine="360"/>
        <w:rPr>
          <w:rFonts w:ascii="宋体" w:hAnsi="宋体"/>
          <w:color w:val="333333"/>
          <w:sz w:val="24"/>
          <w:szCs w:val="24"/>
          <w:shd w:val="clear" w:color="auto" w:fill="FFFFFF"/>
        </w:rPr>
      </w:pPr>
      <w:r w:rsidRPr="00EB288B">
        <w:rPr>
          <w:rFonts w:ascii="宋体" w:hAnsi="宋体" w:hint="eastAsia"/>
          <w:color w:val="333333"/>
          <w:sz w:val="24"/>
          <w:szCs w:val="24"/>
          <w:shd w:val="clear" w:color="auto" w:fill="FFFFFF"/>
        </w:rPr>
        <w:t>原文作者</w:t>
      </w:r>
      <w:r w:rsidR="00F54872" w:rsidRPr="00EB288B">
        <w:rPr>
          <w:rFonts w:ascii="宋体" w:hAnsi="宋体" w:hint="eastAsia"/>
          <w:color w:val="333333"/>
          <w:sz w:val="24"/>
          <w:szCs w:val="24"/>
          <w:shd w:val="clear" w:color="auto" w:fill="FFFFFF"/>
        </w:rPr>
        <w:t>认为，在较短时期内，市场的风险偏好程度是影响投资收益的主要因素。如果市场风险偏好程度提高了而市场上的风险不变，投资者会未来追求更高的风险补偿而去投资风险更大的股票或组合。投资者在不同时期，面对不同的市场环境和信息会形成不同高的风险偏好，而风险偏好的程度又会对投资者行为产生影响进而影响证券（股票）价格。高风险的股票相对于低风险的股票预期应该给予投资者更高的风险补偿，即风险高的股票对应的收益率应该更高。所以风险偏好程度指标的构建应该以（股票的表现和股票风险的相关性）为基础，而投资者的风险好恶可以作为市场上投资情绪的反映。用该指数对2003~2004年的MBI指数进行了实证研究，发现EMSI不仅能迅速吸收和反应新的信息，而且对市场有较好的影响和预测能力。</w:t>
      </w:r>
    </w:p>
    <w:p w:rsidR="00F54872" w:rsidRPr="00EB288B" w:rsidRDefault="00A6061C" w:rsidP="00865800">
      <w:pPr>
        <w:pStyle w:val="1"/>
        <w:numPr>
          <w:ilvl w:val="0"/>
          <w:numId w:val="0"/>
        </w:numPr>
        <w:rPr>
          <w:rFonts w:ascii="宋体" w:hAnsi="宋体"/>
          <w:sz w:val="24"/>
          <w:szCs w:val="24"/>
        </w:rPr>
      </w:pPr>
      <w:bookmarkStart w:id="4" w:name="_Toc438134137"/>
      <w:r w:rsidRPr="00EB288B">
        <w:rPr>
          <w:rFonts w:ascii="宋体" w:hAnsi="宋体" w:hint="eastAsia"/>
          <w:sz w:val="24"/>
          <w:szCs w:val="24"/>
        </w:rPr>
        <w:lastRenderedPageBreak/>
        <w:t>2.</w:t>
      </w:r>
      <w:r w:rsidR="006873CF" w:rsidRPr="00EB288B">
        <w:rPr>
          <w:rFonts w:ascii="宋体" w:hAnsi="宋体" w:hint="eastAsia"/>
          <w:sz w:val="24"/>
          <w:szCs w:val="24"/>
        </w:rPr>
        <w:t>2</w:t>
      </w:r>
      <w:r w:rsidR="00F54872" w:rsidRPr="00EB288B">
        <w:rPr>
          <w:rFonts w:ascii="宋体" w:hAnsi="宋体" w:hint="eastAsia"/>
          <w:sz w:val="24"/>
          <w:szCs w:val="24"/>
        </w:rPr>
        <w:t>、</w:t>
      </w:r>
      <w:r w:rsidR="006873CF" w:rsidRPr="00EB288B">
        <w:rPr>
          <w:rFonts w:ascii="宋体" w:hAnsi="宋体" w:hint="eastAsia"/>
          <w:sz w:val="24"/>
          <w:szCs w:val="24"/>
        </w:rPr>
        <w:t>EMSI情绪</w:t>
      </w:r>
      <w:r w:rsidR="00F54872" w:rsidRPr="00EB288B">
        <w:rPr>
          <w:rFonts w:ascii="宋体" w:hAnsi="宋体" w:hint="eastAsia"/>
          <w:sz w:val="24"/>
          <w:szCs w:val="24"/>
        </w:rPr>
        <w:t>指标构建方法</w:t>
      </w:r>
      <w:bookmarkEnd w:id="4"/>
    </w:p>
    <w:p w:rsidR="00F54872" w:rsidRPr="00EB288B" w:rsidRDefault="00F54872" w:rsidP="00145570">
      <w:pPr>
        <w:ind w:left="360" w:hangingChars="150" w:hanging="360"/>
        <w:rPr>
          <w:rFonts w:ascii="宋体" w:hAnsi="宋体"/>
          <w:color w:val="333333"/>
          <w:sz w:val="24"/>
          <w:szCs w:val="24"/>
          <w:shd w:val="clear" w:color="auto" w:fill="FFFFFF"/>
        </w:rPr>
      </w:pPr>
      <w:r w:rsidRPr="00EB288B">
        <w:rPr>
          <w:rFonts w:ascii="宋体" w:hAnsi="宋体" w:hint="eastAsia"/>
          <w:color w:val="333333"/>
          <w:sz w:val="24"/>
          <w:szCs w:val="24"/>
          <w:shd w:val="clear" w:color="auto" w:fill="FFFFFF"/>
        </w:rPr>
        <w:t xml:space="preserve">      </w:t>
      </w:r>
      <w:r w:rsidR="00D6193B" w:rsidRPr="00EB288B">
        <w:rPr>
          <w:rFonts w:ascii="宋体" w:hAnsi="宋体" w:hint="eastAsia"/>
          <w:color w:val="333333"/>
          <w:sz w:val="24"/>
          <w:szCs w:val="24"/>
          <w:shd w:val="clear" w:color="auto" w:fill="FFFFFF"/>
        </w:rPr>
        <w:t xml:space="preserve"> </w:t>
      </w:r>
      <w:r w:rsidR="0043040D" w:rsidRPr="00EB288B">
        <w:rPr>
          <w:rFonts w:ascii="宋体" w:hAnsi="宋体" w:hint="eastAsia"/>
          <w:color w:val="333333"/>
          <w:sz w:val="24"/>
          <w:szCs w:val="24"/>
          <w:shd w:val="clear" w:color="auto" w:fill="FFFFFF"/>
        </w:rPr>
        <w:t>首先</w:t>
      </w:r>
      <w:r w:rsidRPr="00EB288B">
        <w:rPr>
          <w:rFonts w:ascii="宋体" w:hAnsi="宋体" w:hint="eastAsia"/>
          <w:color w:val="333333"/>
          <w:sz w:val="24"/>
          <w:szCs w:val="24"/>
          <w:shd w:val="clear" w:color="auto" w:fill="FFFFFF"/>
        </w:rPr>
        <w:t>选择比较有市场代表性的指数，计算指数中每支证券的日收益率和前五日的历史波动率，把收益率和历史波动率进行排序后计算其序数的相关系数（spearman秩相关系数），乘以100所得的值作为市场情绪指数变量。</w:t>
      </w:r>
    </w:p>
    <w:p w:rsidR="00F54872" w:rsidRPr="00EB288B" w:rsidRDefault="00F54872" w:rsidP="00C3567C">
      <w:pPr>
        <w:ind w:left="360" w:hangingChars="150" w:hanging="360"/>
        <w:rPr>
          <w:rFonts w:ascii="宋体" w:hAnsi="宋体"/>
          <w:color w:val="333333"/>
          <w:sz w:val="24"/>
          <w:szCs w:val="24"/>
          <w:shd w:val="clear" w:color="auto" w:fill="FFFFFF"/>
        </w:rPr>
      </w:pPr>
      <w:r w:rsidRPr="00EB288B">
        <w:rPr>
          <w:rFonts w:ascii="宋体" w:hAnsi="宋体" w:hint="eastAsia"/>
          <w:color w:val="333333"/>
          <w:sz w:val="24"/>
          <w:szCs w:val="24"/>
          <w:shd w:val="clear" w:color="auto" w:fill="FFFFFF"/>
        </w:rPr>
        <w:t xml:space="preserve">     </w:t>
      </w:r>
      <w:r w:rsidR="00D6193B" w:rsidRPr="00EB288B">
        <w:rPr>
          <w:rFonts w:ascii="宋体" w:hAnsi="宋体" w:hint="eastAsia"/>
          <w:color w:val="333333"/>
          <w:sz w:val="24"/>
          <w:szCs w:val="24"/>
          <w:shd w:val="clear" w:color="auto" w:fill="FFFFFF"/>
        </w:rPr>
        <w:t xml:space="preserve">  </w:t>
      </w:r>
      <w:r w:rsidRPr="00EB288B">
        <w:rPr>
          <w:rFonts w:ascii="宋体" w:hAnsi="宋体" w:hint="eastAsia"/>
          <w:color w:val="333333"/>
          <w:sz w:val="24"/>
          <w:szCs w:val="24"/>
          <w:shd w:val="clear" w:color="auto" w:fill="FFFFFF"/>
        </w:rPr>
        <w:t>情绪指标可由下列公式计算得出：</w:t>
      </w:r>
    </w:p>
    <w:p w:rsidR="00F54872" w:rsidRPr="00EB288B" w:rsidRDefault="00C3567C" w:rsidP="00145570">
      <w:pPr>
        <w:ind w:leftChars="150" w:left="315" w:firstLineChars="750" w:firstLine="1800"/>
        <w:jc w:val="center"/>
        <w:rPr>
          <w:rFonts w:ascii="宋体" w:hAnsi="宋体"/>
          <w:sz w:val="24"/>
          <w:szCs w:val="24"/>
        </w:rPr>
      </w:pPr>
      <w:r w:rsidRPr="00EB288B">
        <w:rPr>
          <w:rFonts w:ascii="宋体" w:hAnsi="宋体"/>
          <w:position w:val="-44"/>
          <w:sz w:val="24"/>
          <w:szCs w:val="24"/>
        </w:rPr>
        <w:object w:dxaOrig="44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5pt;height:39.4pt" o:ole="">
            <v:imagedata r:id="rId18" o:title=""/>
          </v:shape>
          <o:OLEObject Type="Embed" ProgID="Equation.DSMT4" ShapeID="_x0000_i1025" DrawAspect="Content" ObjectID="_1511933927" r:id="rId19"/>
        </w:object>
      </w:r>
      <w:r w:rsidR="00F05EFB" w:rsidRPr="00EB288B">
        <w:rPr>
          <w:rFonts w:ascii="宋体" w:hAnsi="宋体" w:hint="eastAsia"/>
          <w:sz w:val="24"/>
          <w:szCs w:val="24"/>
        </w:rPr>
        <w:t xml:space="preserve">   </w:t>
      </w:r>
      <w:r w:rsidRPr="00EB288B">
        <w:rPr>
          <w:rFonts w:ascii="宋体" w:hAnsi="宋体" w:hint="eastAsia"/>
          <w:sz w:val="24"/>
          <w:szCs w:val="24"/>
        </w:rPr>
        <w:t xml:space="preserve">          </w:t>
      </w:r>
      <w:r w:rsidR="006265D6" w:rsidRPr="00EB288B">
        <w:rPr>
          <w:rFonts w:ascii="宋体" w:hAnsi="宋体" w:hint="eastAsia"/>
          <w:sz w:val="24"/>
          <w:szCs w:val="24"/>
        </w:rPr>
        <w:t>式</w:t>
      </w:r>
      <w:r w:rsidR="00DD7B9F" w:rsidRPr="00EB288B">
        <w:rPr>
          <w:rFonts w:ascii="宋体" w:hAnsi="宋体" w:hint="eastAsia"/>
          <w:sz w:val="24"/>
          <w:szCs w:val="24"/>
        </w:rPr>
        <w:t>(2.1</w:t>
      </w:r>
      <w:r w:rsidR="006265D6" w:rsidRPr="00EB288B">
        <w:rPr>
          <w:rFonts w:ascii="宋体" w:hAnsi="宋体" w:hint="eastAsia"/>
          <w:sz w:val="24"/>
          <w:szCs w:val="24"/>
        </w:rPr>
        <w:t>)</w:t>
      </w:r>
    </w:p>
    <w:p w:rsidR="0043040D" w:rsidRPr="00EB288B" w:rsidRDefault="00F54872" w:rsidP="00C3567C">
      <w:pPr>
        <w:ind w:leftChars="150" w:left="315" w:firstLineChars="200" w:firstLine="480"/>
        <w:rPr>
          <w:rFonts w:ascii="宋体" w:hAnsi="宋体"/>
          <w:sz w:val="24"/>
          <w:szCs w:val="24"/>
        </w:rPr>
      </w:pPr>
      <w:r w:rsidRPr="00EB288B">
        <w:rPr>
          <w:rFonts w:ascii="宋体" w:hAnsi="宋体" w:hint="eastAsia"/>
          <w:sz w:val="24"/>
          <w:szCs w:val="24"/>
        </w:rPr>
        <w:t>其中</w:t>
      </w:r>
    </w:p>
    <w:p w:rsidR="0043040D" w:rsidRPr="00EB288B" w:rsidRDefault="0043040D" w:rsidP="00C3567C">
      <w:pPr>
        <w:ind w:leftChars="150" w:left="315" w:firstLineChars="300" w:firstLine="720"/>
        <w:rPr>
          <w:rFonts w:ascii="宋体" w:hAnsi="宋体"/>
          <w:sz w:val="24"/>
          <w:szCs w:val="24"/>
        </w:rPr>
      </w:pPr>
      <w:r w:rsidRPr="00EB288B">
        <w:rPr>
          <w:rFonts w:ascii="宋体" w:hAnsi="宋体"/>
          <w:position w:val="-12"/>
          <w:sz w:val="24"/>
          <w:szCs w:val="24"/>
        </w:rPr>
        <w:object w:dxaOrig="260" w:dyaOrig="360">
          <v:shape id="_x0000_i1026" type="#_x0000_t75" style="width:12.9pt;height:18.35pt" o:ole="">
            <v:imagedata r:id="rId20" o:title=""/>
          </v:shape>
          <o:OLEObject Type="Embed" ProgID="Equation.DSMT4" ShapeID="_x0000_i1026" DrawAspect="Content" ObjectID="_1511933928" r:id="rId21"/>
        </w:object>
      </w:r>
      <w:r w:rsidRPr="00EB288B">
        <w:rPr>
          <w:rFonts w:ascii="宋体" w:hAnsi="宋体" w:hint="eastAsia"/>
          <w:sz w:val="24"/>
          <w:szCs w:val="24"/>
        </w:rPr>
        <w:t>：</w:t>
      </w:r>
      <w:r w:rsidR="00F54872" w:rsidRPr="00EB288B">
        <w:rPr>
          <w:rFonts w:ascii="宋体" w:hAnsi="宋体" w:hint="eastAsia"/>
          <w:sz w:val="24"/>
          <w:szCs w:val="24"/>
        </w:rPr>
        <w:t>沪深300指数成分股中选取股票</w:t>
      </w:r>
      <w:r w:rsidRPr="00EB288B">
        <w:rPr>
          <w:rFonts w:ascii="宋体" w:hAnsi="宋体"/>
          <w:position w:val="-6"/>
          <w:sz w:val="24"/>
          <w:szCs w:val="24"/>
        </w:rPr>
        <w:object w:dxaOrig="139" w:dyaOrig="260">
          <v:shape id="_x0000_i1027" type="#_x0000_t75" style="width:6.8pt;height:12.9pt" o:ole="">
            <v:imagedata r:id="rId22" o:title=""/>
          </v:shape>
          <o:OLEObject Type="Embed" ProgID="Equation.DSMT4" ShapeID="_x0000_i1027" DrawAspect="Content" ObjectID="_1511933929" r:id="rId23"/>
        </w:object>
      </w:r>
      <w:r w:rsidR="00C2434E" w:rsidRPr="00EB288B">
        <w:rPr>
          <w:rFonts w:ascii="宋体" w:hAnsi="宋体" w:hint="eastAsia"/>
          <w:sz w:val="24"/>
          <w:szCs w:val="24"/>
        </w:rPr>
        <w:t>的日收益率的排列序号</w:t>
      </w:r>
    </w:p>
    <w:p w:rsidR="00C2434E" w:rsidRPr="00EB288B" w:rsidRDefault="0043040D" w:rsidP="00C3567C">
      <w:pPr>
        <w:ind w:leftChars="150" w:left="315" w:firstLineChars="300" w:firstLine="720"/>
        <w:rPr>
          <w:rFonts w:ascii="宋体" w:hAnsi="宋体"/>
          <w:sz w:val="24"/>
          <w:szCs w:val="24"/>
        </w:rPr>
      </w:pPr>
      <w:r w:rsidRPr="00EB288B">
        <w:rPr>
          <w:rFonts w:ascii="宋体" w:hAnsi="宋体"/>
          <w:position w:val="-12"/>
          <w:sz w:val="24"/>
          <w:szCs w:val="24"/>
        </w:rPr>
        <w:object w:dxaOrig="240" w:dyaOrig="360">
          <v:shape id="_x0000_i1028" type="#_x0000_t75" style="width:12.25pt;height:18.35pt" o:ole="">
            <v:imagedata r:id="rId24" o:title=""/>
          </v:shape>
          <o:OLEObject Type="Embed" ProgID="Equation.DSMT4" ShapeID="_x0000_i1028" DrawAspect="Content" ObjectID="_1511933930" r:id="rId25"/>
        </w:object>
      </w:r>
      <w:r w:rsidRPr="00EB288B">
        <w:rPr>
          <w:rFonts w:ascii="宋体" w:hAnsi="宋体" w:hint="eastAsia"/>
          <w:sz w:val="24"/>
          <w:szCs w:val="24"/>
        </w:rPr>
        <w:t>：</w:t>
      </w:r>
      <w:r w:rsidR="00F54872" w:rsidRPr="00EB288B">
        <w:rPr>
          <w:rFonts w:ascii="宋体" w:hAnsi="宋体" w:hint="eastAsia"/>
          <w:sz w:val="24"/>
          <w:szCs w:val="24"/>
        </w:rPr>
        <w:t>从沪深300指数成分股中选取股票</w:t>
      </w:r>
      <w:r w:rsidR="00C2434E" w:rsidRPr="00EB288B">
        <w:rPr>
          <w:rFonts w:ascii="宋体" w:hAnsi="宋体"/>
          <w:position w:val="-6"/>
          <w:sz w:val="24"/>
          <w:szCs w:val="24"/>
        </w:rPr>
        <w:object w:dxaOrig="139" w:dyaOrig="260">
          <v:shape id="_x0000_i1029" type="#_x0000_t75" style="width:6.8pt;height:12.9pt" o:ole="">
            <v:imagedata r:id="rId26" o:title=""/>
          </v:shape>
          <o:OLEObject Type="Embed" ProgID="Equation.DSMT4" ShapeID="_x0000_i1029" DrawAspect="Content" ObjectID="_1511933931" r:id="rId27"/>
        </w:object>
      </w:r>
      <w:r w:rsidR="00F54872" w:rsidRPr="00EB288B">
        <w:rPr>
          <w:rFonts w:ascii="宋体" w:hAnsi="宋体" w:hint="eastAsia"/>
          <w:sz w:val="24"/>
          <w:szCs w:val="24"/>
        </w:rPr>
        <w:t>的历史波动率的排列序号</w:t>
      </w:r>
    </w:p>
    <w:p w:rsidR="00C2434E" w:rsidRPr="00EB288B" w:rsidRDefault="00C2434E" w:rsidP="00C3567C">
      <w:pPr>
        <w:ind w:leftChars="150" w:left="315" w:firstLineChars="300" w:firstLine="720"/>
        <w:rPr>
          <w:rFonts w:ascii="宋体" w:hAnsi="宋体"/>
          <w:sz w:val="24"/>
          <w:szCs w:val="24"/>
        </w:rPr>
      </w:pPr>
      <w:r w:rsidRPr="00EB288B">
        <w:rPr>
          <w:rFonts w:ascii="宋体" w:hAnsi="宋体"/>
          <w:position w:val="-12"/>
          <w:sz w:val="24"/>
          <w:szCs w:val="24"/>
        </w:rPr>
        <w:object w:dxaOrig="279" w:dyaOrig="360">
          <v:shape id="_x0000_i1030" type="#_x0000_t75" style="width:14.25pt;height:18.35pt" o:ole="">
            <v:imagedata r:id="rId28" o:title=""/>
          </v:shape>
          <o:OLEObject Type="Embed" ProgID="Equation.DSMT4" ShapeID="_x0000_i1030" DrawAspect="Content" ObjectID="_1511933932" r:id="rId29"/>
        </w:object>
      </w:r>
      <w:r w:rsidRPr="00EB288B">
        <w:rPr>
          <w:rFonts w:ascii="宋体" w:hAnsi="宋体"/>
          <w:sz w:val="24"/>
          <w:szCs w:val="24"/>
        </w:rPr>
        <w:t>：</w:t>
      </w:r>
      <w:r w:rsidR="00F54872" w:rsidRPr="00EB288B">
        <w:rPr>
          <w:rFonts w:ascii="宋体" w:hAnsi="宋体" w:hint="eastAsia"/>
          <w:sz w:val="24"/>
          <w:szCs w:val="24"/>
        </w:rPr>
        <w:t>收益率</w:t>
      </w:r>
      <w:r w:rsidRPr="00EB288B">
        <w:rPr>
          <w:rFonts w:ascii="宋体" w:hAnsi="宋体" w:hint="eastAsia"/>
          <w:sz w:val="24"/>
          <w:szCs w:val="24"/>
        </w:rPr>
        <w:t>的均值</w:t>
      </w:r>
    </w:p>
    <w:p w:rsidR="0043040D" w:rsidRPr="00EB288B" w:rsidRDefault="00C2434E" w:rsidP="00C3567C">
      <w:pPr>
        <w:ind w:leftChars="150" w:left="315" w:firstLineChars="300" w:firstLine="720"/>
        <w:rPr>
          <w:rFonts w:ascii="宋体" w:hAnsi="宋体"/>
          <w:sz w:val="24"/>
          <w:szCs w:val="24"/>
        </w:rPr>
      </w:pPr>
      <w:r w:rsidRPr="00EB288B">
        <w:rPr>
          <w:rFonts w:ascii="宋体" w:hAnsi="宋体"/>
          <w:position w:val="-12"/>
          <w:sz w:val="24"/>
          <w:szCs w:val="24"/>
        </w:rPr>
        <w:object w:dxaOrig="340" w:dyaOrig="360">
          <v:shape id="_x0000_i1031" type="#_x0000_t75" style="width:17pt;height:18.35pt" o:ole="">
            <v:imagedata r:id="rId30" o:title=""/>
          </v:shape>
          <o:OLEObject Type="Embed" ProgID="Equation.DSMT4" ShapeID="_x0000_i1031" DrawAspect="Content" ObjectID="_1511933933" r:id="rId31"/>
        </w:object>
      </w:r>
      <w:r w:rsidRPr="00EB288B">
        <w:rPr>
          <w:rFonts w:ascii="宋体" w:hAnsi="宋体"/>
          <w:sz w:val="24"/>
          <w:szCs w:val="24"/>
        </w:rPr>
        <w:t>：</w:t>
      </w:r>
      <w:r w:rsidRPr="00EB288B">
        <w:rPr>
          <w:rFonts w:ascii="宋体" w:hAnsi="宋体" w:hint="eastAsia"/>
          <w:sz w:val="24"/>
          <w:szCs w:val="24"/>
        </w:rPr>
        <w:t>波动率的均值</w:t>
      </w:r>
    </w:p>
    <w:p w:rsidR="00F54872" w:rsidRPr="00EB288B" w:rsidRDefault="00F54872" w:rsidP="00C3567C">
      <w:pPr>
        <w:ind w:leftChars="150" w:left="315" w:firstLineChars="200" w:firstLine="480"/>
        <w:rPr>
          <w:rFonts w:ascii="宋体" w:hAnsi="宋体"/>
          <w:sz w:val="24"/>
          <w:szCs w:val="24"/>
        </w:rPr>
      </w:pPr>
      <w:r w:rsidRPr="00EB288B">
        <w:rPr>
          <w:rFonts w:ascii="宋体" w:hAnsi="宋体" w:hint="eastAsia"/>
          <w:sz w:val="24"/>
          <w:szCs w:val="24"/>
        </w:rPr>
        <w:t>其中波动率计算法为</w:t>
      </w:r>
    </w:p>
    <w:p w:rsidR="00D6193B" w:rsidRPr="00EB288B" w:rsidRDefault="00310213" w:rsidP="00C41653">
      <w:pPr>
        <w:ind w:right="420"/>
        <w:jc w:val="right"/>
        <w:rPr>
          <w:rFonts w:ascii="宋体" w:hAnsi="宋体"/>
          <w:sz w:val="24"/>
          <w:szCs w:val="24"/>
        </w:rPr>
      </w:pPr>
      <w:r w:rsidRPr="00EB288B">
        <w:rPr>
          <w:rFonts w:ascii="宋体" w:hAnsi="宋体"/>
          <w:position w:val="-12"/>
          <w:sz w:val="24"/>
          <w:szCs w:val="24"/>
        </w:rPr>
        <w:object w:dxaOrig="3580" w:dyaOrig="420">
          <v:shape id="_x0000_i1032" type="#_x0000_t75" style="width:179.3pt;height:21.05pt" o:ole="">
            <v:imagedata r:id="rId32" o:title=""/>
          </v:shape>
          <o:OLEObject Type="Embed" ProgID="Equation.DSMT4" ShapeID="_x0000_i1032" DrawAspect="Content" ObjectID="_1511933934" r:id="rId33"/>
        </w:object>
      </w:r>
      <w:r w:rsidR="006265D6" w:rsidRPr="00EB288B">
        <w:rPr>
          <w:rFonts w:ascii="宋体" w:hAnsi="宋体" w:hint="eastAsia"/>
          <w:sz w:val="24"/>
          <w:szCs w:val="24"/>
        </w:rPr>
        <w:t xml:space="preserve">    </w:t>
      </w:r>
      <w:r w:rsidR="00F05EFB" w:rsidRPr="00EB288B">
        <w:rPr>
          <w:rFonts w:ascii="宋体" w:hAnsi="宋体" w:hint="eastAsia"/>
          <w:sz w:val="24"/>
          <w:szCs w:val="24"/>
        </w:rPr>
        <w:t xml:space="preserve">            </w:t>
      </w:r>
      <w:r w:rsidR="006265D6" w:rsidRPr="00EB288B">
        <w:rPr>
          <w:rFonts w:ascii="宋体" w:hAnsi="宋体" w:hint="eastAsia"/>
          <w:sz w:val="24"/>
          <w:szCs w:val="24"/>
        </w:rPr>
        <w:t>式</w:t>
      </w:r>
      <w:r w:rsidR="00DD7B9F" w:rsidRPr="00EB288B">
        <w:rPr>
          <w:rFonts w:ascii="宋体" w:hAnsi="宋体" w:hint="eastAsia"/>
          <w:sz w:val="24"/>
          <w:szCs w:val="24"/>
        </w:rPr>
        <w:t>(2.2</w:t>
      </w:r>
      <w:r w:rsidR="006265D6" w:rsidRPr="00EB288B">
        <w:rPr>
          <w:rFonts w:ascii="宋体" w:hAnsi="宋体" w:hint="eastAsia"/>
          <w:sz w:val="24"/>
          <w:szCs w:val="24"/>
        </w:rPr>
        <w:t>)</w:t>
      </w:r>
    </w:p>
    <w:p w:rsidR="00D6193B" w:rsidRPr="00EB288B" w:rsidRDefault="00A6061C" w:rsidP="00865800">
      <w:pPr>
        <w:pStyle w:val="1"/>
        <w:numPr>
          <w:ilvl w:val="0"/>
          <w:numId w:val="0"/>
        </w:numPr>
        <w:rPr>
          <w:rFonts w:ascii="宋体" w:hAnsi="宋体"/>
          <w:sz w:val="24"/>
          <w:szCs w:val="24"/>
        </w:rPr>
      </w:pPr>
      <w:bookmarkStart w:id="5" w:name="_Toc438134138"/>
      <w:r w:rsidRPr="00EB288B">
        <w:rPr>
          <w:rFonts w:ascii="宋体" w:hAnsi="宋体" w:hint="eastAsia"/>
          <w:sz w:val="24"/>
          <w:szCs w:val="24"/>
        </w:rPr>
        <w:t>2.</w:t>
      </w:r>
      <w:r w:rsidR="006873CF" w:rsidRPr="00EB288B">
        <w:rPr>
          <w:rFonts w:ascii="宋体" w:hAnsi="宋体" w:hint="eastAsia"/>
          <w:sz w:val="24"/>
          <w:szCs w:val="24"/>
        </w:rPr>
        <w:t>3</w:t>
      </w:r>
      <w:r w:rsidR="008D6100" w:rsidRPr="00EB288B">
        <w:rPr>
          <w:rFonts w:ascii="宋体" w:hAnsi="宋体" w:hint="eastAsia"/>
          <w:sz w:val="24"/>
          <w:szCs w:val="24"/>
        </w:rPr>
        <w:t>、</w:t>
      </w:r>
      <w:r w:rsidR="00A86DBA" w:rsidRPr="00EB288B">
        <w:rPr>
          <w:rFonts w:ascii="宋体" w:hAnsi="宋体" w:hint="eastAsia"/>
          <w:sz w:val="24"/>
          <w:szCs w:val="24"/>
        </w:rPr>
        <w:t>EMSI情绪</w:t>
      </w:r>
      <w:r w:rsidR="008D6100" w:rsidRPr="00EB288B">
        <w:rPr>
          <w:rFonts w:ascii="宋体" w:hAnsi="宋体" w:hint="eastAsia"/>
          <w:sz w:val="24"/>
          <w:szCs w:val="24"/>
        </w:rPr>
        <w:t>指标计算</w:t>
      </w:r>
      <w:r w:rsidR="00A86DBA" w:rsidRPr="00EB288B">
        <w:rPr>
          <w:rFonts w:ascii="宋体" w:hAnsi="宋体" w:hint="eastAsia"/>
          <w:sz w:val="24"/>
          <w:szCs w:val="24"/>
        </w:rPr>
        <w:t>及其描述性特征</w:t>
      </w:r>
      <w:bookmarkEnd w:id="5"/>
    </w:p>
    <w:p w:rsidR="00D6193B" w:rsidRPr="00EB288B" w:rsidRDefault="0043040D" w:rsidP="00C3567C">
      <w:pPr>
        <w:ind w:leftChars="150" w:left="315" w:firstLineChars="200" w:firstLine="480"/>
        <w:rPr>
          <w:rFonts w:ascii="宋体" w:hAnsi="宋体"/>
          <w:sz w:val="24"/>
          <w:szCs w:val="24"/>
        </w:rPr>
      </w:pPr>
      <w:r w:rsidRPr="00EB288B">
        <w:rPr>
          <w:rFonts w:ascii="宋体" w:hAnsi="宋体" w:hint="eastAsia"/>
          <w:sz w:val="24"/>
          <w:szCs w:val="24"/>
        </w:rPr>
        <w:t>我们</w:t>
      </w:r>
      <w:r w:rsidR="00D6193B" w:rsidRPr="00EB288B">
        <w:rPr>
          <w:rFonts w:ascii="宋体" w:hAnsi="宋体" w:hint="eastAsia"/>
          <w:sz w:val="24"/>
          <w:szCs w:val="24"/>
        </w:rPr>
        <w:t>使用</w:t>
      </w:r>
      <w:r w:rsidRPr="00EB288B">
        <w:rPr>
          <w:rFonts w:ascii="宋体" w:hAnsi="宋体" w:hint="eastAsia"/>
          <w:sz w:val="24"/>
          <w:szCs w:val="24"/>
        </w:rPr>
        <w:t>Matlab</w:t>
      </w:r>
      <w:r w:rsidR="00D6193B" w:rsidRPr="00EB288B">
        <w:rPr>
          <w:rFonts w:ascii="宋体" w:hAnsi="宋体" w:hint="eastAsia"/>
          <w:sz w:val="24"/>
          <w:szCs w:val="24"/>
        </w:rPr>
        <w:t>进行</w:t>
      </w:r>
      <w:r w:rsidR="00114BB2" w:rsidRPr="00EB288B">
        <w:rPr>
          <w:rFonts w:ascii="宋体" w:hAnsi="宋体" w:hint="eastAsia"/>
          <w:sz w:val="24"/>
          <w:szCs w:val="24"/>
        </w:rPr>
        <w:t>指数</w:t>
      </w:r>
      <w:r w:rsidR="00D6193B" w:rsidRPr="00EB288B">
        <w:rPr>
          <w:rFonts w:ascii="宋体" w:hAnsi="宋体" w:hint="eastAsia"/>
          <w:sz w:val="24"/>
          <w:szCs w:val="24"/>
        </w:rPr>
        <w:t>计算，所选取的</w:t>
      </w:r>
      <w:r w:rsidR="006265D6" w:rsidRPr="00EB288B">
        <w:rPr>
          <w:rFonts w:ascii="宋体" w:hAnsi="宋体" w:hint="eastAsia"/>
          <w:sz w:val="24"/>
          <w:szCs w:val="24"/>
        </w:rPr>
        <w:t>数据范围为</w:t>
      </w:r>
      <w:r w:rsidR="00D6193B" w:rsidRPr="00EB288B">
        <w:rPr>
          <w:rFonts w:ascii="宋体" w:hAnsi="宋体" w:hint="eastAsia"/>
          <w:sz w:val="24"/>
          <w:szCs w:val="24"/>
        </w:rPr>
        <w:t>2015年4月到</w:t>
      </w:r>
      <w:r w:rsidR="006265D6" w:rsidRPr="00EB288B">
        <w:rPr>
          <w:rFonts w:ascii="宋体" w:hAnsi="宋体" w:hint="eastAsia"/>
          <w:sz w:val="24"/>
          <w:szCs w:val="24"/>
        </w:rPr>
        <w:t>2015年</w:t>
      </w:r>
      <w:r w:rsidR="00D6193B" w:rsidRPr="00EB288B">
        <w:rPr>
          <w:rFonts w:ascii="宋体" w:hAnsi="宋体" w:hint="eastAsia"/>
          <w:sz w:val="24"/>
          <w:szCs w:val="24"/>
        </w:rPr>
        <w:t>10月，每天的EMSI情绪指数如下图：</w:t>
      </w:r>
    </w:p>
    <w:p w:rsidR="00D6193B" w:rsidRPr="00EB288B" w:rsidRDefault="007C568C" w:rsidP="00EB288B">
      <w:pPr>
        <w:ind w:leftChars="150" w:left="315" w:firstLineChars="200" w:firstLine="480"/>
        <w:jc w:val="center"/>
        <w:rPr>
          <w:rFonts w:ascii="宋体" w:hAnsi="宋体"/>
          <w:sz w:val="24"/>
          <w:szCs w:val="24"/>
        </w:rPr>
      </w:pPr>
      <w:r>
        <w:rPr>
          <w:rFonts w:ascii="宋体" w:hAnsi="宋体"/>
          <w:noProof/>
          <w:sz w:val="24"/>
          <w:szCs w:val="24"/>
        </w:rPr>
        <w:drawing>
          <wp:inline distT="0" distB="0" distL="0" distR="0">
            <wp:extent cx="4666615" cy="2510155"/>
            <wp:effectExtent l="19050" t="0" r="63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4" cstate="print"/>
                    <a:srcRect/>
                    <a:stretch>
                      <a:fillRect/>
                    </a:stretch>
                  </pic:blipFill>
                  <pic:spPr bwMode="auto">
                    <a:xfrm>
                      <a:off x="0" y="0"/>
                      <a:ext cx="4666615" cy="2510155"/>
                    </a:xfrm>
                    <a:prstGeom prst="rect">
                      <a:avLst/>
                    </a:prstGeom>
                    <a:noFill/>
                    <a:ln w="9525">
                      <a:noFill/>
                      <a:miter lim="800000"/>
                      <a:headEnd/>
                      <a:tailEnd/>
                    </a:ln>
                  </pic:spPr>
                </pic:pic>
              </a:graphicData>
            </a:graphic>
          </wp:inline>
        </w:drawing>
      </w:r>
    </w:p>
    <w:p w:rsidR="006265D6" w:rsidRPr="00EB288B" w:rsidRDefault="006265D6" w:rsidP="00145570">
      <w:pPr>
        <w:ind w:leftChars="150" w:left="315" w:firstLineChars="200" w:firstLine="480"/>
        <w:rPr>
          <w:rFonts w:ascii="宋体" w:hAnsi="宋体"/>
          <w:sz w:val="24"/>
          <w:szCs w:val="24"/>
        </w:rPr>
      </w:pPr>
    </w:p>
    <w:p w:rsidR="006265D6" w:rsidRPr="00EB288B" w:rsidRDefault="006265D6" w:rsidP="00F05EFB">
      <w:pPr>
        <w:jc w:val="center"/>
        <w:rPr>
          <w:rFonts w:ascii="宋体" w:hAnsi="宋体"/>
          <w:sz w:val="24"/>
          <w:szCs w:val="24"/>
        </w:rPr>
      </w:pPr>
      <w:r w:rsidRPr="00EB288B">
        <w:rPr>
          <w:rFonts w:ascii="宋体" w:hAnsi="宋体" w:hint="eastAsia"/>
          <w:b/>
          <w:sz w:val="24"/>
          <w:szCs w:val="24"/>
        </w:rPr>
        <w:t>图</w:t>
      </w:r>
      <w:r w:rsidR="006873CF" w:rsidRPr="00EB288B">
        <w:rPr>
          <w:rFonts w:ascii="宋体" w:hAnsi="宋体" w:hint="eastAsia"/>
          <w:b/>
          <w:sz w:val="24"/>
          <w:szCs w:val="24"/>
        </w:rPr>
        <w:t>2.2</w:t>
      </w:r>
      <w:r w:rsidRPr="00EB288B">
        <w:rPr>
          <w:rFonts w:ascii="宋体" w:hAnsi="宋体" w:hint="eastAsia"/>
          <w:b/>
          <w:sz w:val="24"/>
          <w:szCs w:val="24"/>
        </w:rPr>
        <w:t xml:space="preserve"> </w:t>
      </w:r>
      <w:r w:rsidRPr="00EB288B">
        <w:rPr>
          <w:rFonts w:ascii="宋体" w:hAnsi="宋体" w:hint="eastAsia"/>
          <w:sz w:val="24"/>
          <w:szCs w:val="24"/>
        </w:rPr>
        <w:t>2015年4月到2015年10月沪深300EMSI情绪指数</w:t>
      </w:r>
    </w:p>
    <w:p w:rsidR="006265D6" w:rsidRPr="00EB288B" w:rsidRDefault="006265D6" w:rsidP="00C3567C">
      <w:pPr>
        <w:ind w:leftChars="150" w:left="315" w:firstLineChars="700" w:firstLine="1680"/>
        <w:rPr>
          <w:rFonts w:ascii="宋体" w:hAnsi="宋体"/>
          <w:sz w:val="24"/>
          <w:szCs w:val="24"/>
        </w:rPr>
      </w:pPr>
    </w:p>
    <w:p w:rsidR="00D6193B" w:rsidRPr="00EB288B" w:rsidRDefault="00D6193B" w:rsidP="00C3567C">
      <w:pPr>
        <w:ind w:leftChars="150" w:left="315" w:firstLineChars="200" w:firstLine="480"/>
        <w:rPr>
          <w:rFonts w:ascii="宋体" w:hAnsi="宋体"/>
          <w:sz w:val="24"/>
          <w:szCs w:val="24"/>
        </w:rPr>
      </w:pPr>
      <w:r w:rsidRPr="00EB288B">
        <w:rPr>
          <w:rFonts w:ascii="宋体" w:hAnsi="宋体" w:hint="eastAsia"/>
          <w:sz w:val="24"/>
          <w:szCs w:val="24"/>
        </w:rPr>
        <w:t>由图可见，EMSI指数值始终在0值上下波动，即市场上的投资者情绪不会在高涨或低落的区间内持续很久，情绪处于持续反复波动的复杂状态，我们构建的投资者情绪指数可以清楚地反映市场上投资者</w:t>
      </w:r>
      <w:r w:rsidR="00E469D4" w:rsidRPr="00EB288B">
        <w:rPr>
          <w:rFonts w:ascii="宋体" w:hAnsi="宋体" w:hint="eastAsia"/>
          <w:sz w:val="24"/>
          <w:szCs w:val="24"/>
        </w:rPr>
        <w:t>情绪</w:t>
      </w:r>
      <w:r w:rsidRPr="00EB288B">
        <w:rPr>
          <w:rFonts w:ascii="宋体" w:hAnsi="宋体" w:hint="eastAsia"/>
          <w:sz w:val="24"/>
          <w:szCs w:val="24"/>
        </w:rPr>
        <w:t>多变的特征，而其他类型的情绪指标未能反映情绪变化的复杂特性。</w:t>
      </w:r>
    </w:p>
    <w:p w:rsidR="00D6193B" w:rsidRPr="00EB288B" w:rsidRDefault="00D6193B" w:rsidP="00A86DBA">
      <w:pPr>
        <w:pStyle w:val="1"/>
        <w:numPr>
          <w:ilvl w:val="0"/>
          <w:numId w:val="0"/>
        </w:numPr>
        <w:ind w:firstLineChars="200" w:firstLine="480"/>
        <w:rPr>
          <w:rFonts w:ascii="宋体" w:hAnsi="宋体"/>
          <w:b w:val="0"/>
          <w:sz w:val="24"/>
          <w:szCs w:val="24"/>
        </w:rPr>
      </w:pPr>
      <w:bookmarkStart w:id="6" w:name="_Toc438067524"/>
      <w:bookmarkStart w:id="7" w:name="_Toc438134139"/>
      <w:r w:rsidRPr="00EB288B">
        <w:rPr>
          <w:rFonts w:ascii="宋体" w:hAnsi="宋体" w:hint="eastAsia"/>
          <w:b w:val="0"/>
          <w:sz w:val="24"/>
          <w:szCs w:val="24"/>
        </w:rPr>
        <w:t>EMSI的描述性统计特征</w:t>
      </w:r>
      <w:bookmarkEnd w:id="6"/>
      <w:bookmarkEnd w:id="7"/>
    </w:p>
    <w:p w:rsidR="00D6193B" w:rsidRPr="00EB288B" w:rsidRDefault="00B1064E" w:rsidP="00A86DBA">
      <w:pPr>
        <w:ind w:firstLineChars="200" w:firstLine="480"/>
        <w:rPr>
          <w:rFonts w:ascii="宋体" w:hAnsi="宋体"/>
          <w:sz w:val="24"/>
          <w:szCs w:val="24"/>
        </w:rPr>
      </w:pPr>
      <w:r w:rsidRPr="00EB288B">
        <w:rPr>
          <w:rFonts w:ascii="宋体" w:hAnsi="宋体" w:hint="eastAsia"/>
          <w:sz w:val="24"/>
          <w:szCs w:val="24"/>
        </w:rPr>
        <w:t>1、</w:t>
      </w:r>
      <w:r w:rsidR="00D6193B" w:rsidRPr="00EB288B">
        <w:rPr>
          <w:rFonts w:ascii="宋体" w:hAnsi="宋体" w:hint="eastAsia"/>
          <w:sz w:val="24"/>
          <w:szCs w:val="24"/>
        </w:rPr>
        <w:t>EMSI的取值范围为[-100,100]，而在选取</w:t>
      </w:r>
      <w:r w:rsidR="006265D6" w:rsidRPr="00EB288B">
        <w:rPr>
          <w:rFonts w:ascii="宋体" w:hAnsi="宋体" w:hint="eastAsia"/>
          <w:sz w:val="24"/>
          <w:szCs w:val="24"/>
        </w:rPr>
        <w:t>的样本</w:t>
      </w:r>
      <w:r w:rsidR="00D6193B" w:rsidRPr="00EB288B">
        <w:rPr>
          <w:rFonts w:ascii="宋体" w:hAnsi="宋体" w:hint="eastAsia"/>
          <w:sz w:val="24"/>
          <w:szCs w:val="24"/>
        </w:rPr>
        <w:t>时间区间内，ESMI的值最大为89.31，最小为-92.25，离差达到了181.56；此外，EMSI的标准差为42.54，在所选</w:t>
      </w:r>
      <w:r w:rsidR="006265D6" w:rsidRPr="00EB288B">
        <w:rPr>
          <w:rFonts w:ascii="宋体" w:hAnsi="宋体" w:hint="eastAsia"/>
          <w:sz w:val="24"/>
          <w:szCs w:val="24"/>
        </w:rPr>
        <w:t>的样本</w:t>
      </w:r>
      <w:r w:rsidR="00D6193B" w:rsidRPr="00EB288B">
        <w:rPr>
          <w:rFonts w:ascii="宋体" w:hAnsi="宋体" w:hint="eastAsia"/>
          <w:sz w:val="24"/>
          <w:szCs w:val="24"/>
        </w:rPr>
        <w:t>时间范围内，投资者情绪类型的占比如下：</w:t>
      </w:r>
    </w:p>
    <w:p w:rsidR="002E0701" w:rsidRPr="00EB288B" w:rsidRDefault="00D6193B" w:rsidP="002E0701">
      <w:pPr>
        <w:jc w:val="center"/>
        <w:rPr>
          <w:rFonts w:ascii="宋体" w:hAnsi="宋体"/>
          <w:sz w:val="24"/>
          <w:szCs w:val="24"/>
        </w:rPr>
      </w:pPr>
      <w:r w:rsidRPr="00EB288B">
        <w:rPr>
          <w:rFonts w:ascii="宋体" w:hAnsi="宋体" w:hint="eastAsia"/>
          <w:sz w:val="24"/>
          <w:szCs w:val="24"/>
        </w:rPr>
        <w:t xml:space="preserve">    </w:t>
      </w:r>
    </w:p>
    <w:p w:rsidR="00D6193B" w:rsidRPr="00EB288B" w:rsidRDefault="002E0701" w:rsidP="002E0701">
      <w:pPr>
        <w:jc w:val="center"/>
        <w:rPr>
          <w:rFonts w:ascii="宋体" w:hAnsi="宋体"/>
          <w:sz w:val="24"/>
          <w:szCs w:val="24"/>
        </w:rPr>
      </w:pPr>
      <w:r w:rsidRPr="00EB288B">
        <w:rPr>
          <w:rFonts w:ascii="宋体" w:hAnsi="宋体"/>
          <w:b/>
          <w:sz w:val="24"/>
          <w:szCs w:val="24"/>
        </w:rPr>
        <w:t>表</w:t>
      </w:r>
      <w:r w:rsidRPr="00EB288B">
        <w:rPr>
          <w:rFonts w:ascii="宋体" w:hAnsi="宋体" w:hint="eastAsia"/>
          <w:b/>
          <w:sz w:val="24"/>
          <w:szCs w:val="24"/>
        </w:rPr>
        <w:t xml:space="preserve"> 2.1 </w:t>
      </w:r>
      <w:r w:rsidRPr="00EB288B">
        <w:rPr>
          <w:rFonts w:ascii="宋体" w:hAnsi="宋体" w:hint="eastAsia"/>
          <w:sz w:val="24"/>
          <w:szCs w:val="24"/>
        </w:rPr>
        <w:t>2015年4月到2015年10月基于EMSI的投资者情绪分类</w:t>
      </w:r>
    </w:p>
    <w:tbl>
      <w:tblPr>
        <w:tblW w:w="8207" w:type="dxa"/>
        <w:jc w:val="center"/>
        <w:tblInd w:w="315" w:type="dxa"/>
        <w:tblBorders>
          <w:top w:val="single" w:sz="4" w:space="0" w:color="auto"/>
          <w:bottom w:val="single" w:sz="4" w:space="0" w:color="auto"/>
          <w:insideH w:val="single" w:sz="4" w:space="0" w:color="auto"/>
          <w:insideV w:val="single" w:sz="4" w:space="0" w:color="auto"/>
        </w:tblBorders>
        <w:tblLayout w:type="fixed"/>
        <w:tblLook w:val="04A0"/>
      </w:tblPr>
      <w:tblGrid>
        <w:gridCol w:w="1385"/>
        <w:gridCol w:w="1364"/>
        <w:gridCol w:w="1364"/>
        <w:gridCol w:w="1364"/>
        <w:gridCol w:w="1365"/>
        <w:gridCol w:w="1365"/>
      </w:tblGrid>
      <w:tr w:rsidR="00D6193B" w:rsidRPr="00EB288B" w:rsidTr="00EB288B">
        <w:trPr>
          <w:jc w:val="center"/>
        </w:trPr>
        <w:tc>
          <w:tcPr>
            <w:tcW w:w="138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情绪类型</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极度低落</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低落</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平和</w:t>
            </w:r>
          </w:p>
        </w:tc>
        <w:tc>
          <w:tcPr>
            <w:tcW w:w="136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亢奋</w:t>
            </w:r>
          </w:p>
        </w:tc>
        <w:tc>
          <w:tcPr>
            <w:tcW w:w="136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极度亢奋</w:t>
            </w:r>
          </w:p>
        </w:tc>
      </w:tr>
      <w:tr w:rsidR="00D6193B" w:rsidRPr="00EB288B" w:rsidTr="00EB288B">
        <w:trPr>
          <w:jc w:val="center"/>
        </w:trPr>
        <w:tc>
          <w:tcPr>
            <w:tcW w:w="138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比重（%）</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23</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16</w:t>
            </w:r>
          </w:p>
        </w:tc>
        <w:tc>
          <w:tcPr>
            <w:tcW w:w="1364"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14</w:t>
            </w:r>
          </w:p>
        </w:tc>
        <w:tc>
          <w:tcPr>
            <w:tcW w:w="136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24</w:t>
            </w:r>
          </w:p>
        </w:tc>
        <w:tc>
          <w:tcPr>
            <w:tcW w:w="1365" w:type="dxa"/>
            <w:shd w:val="clear" w:color="auto" w:fill="auto"/>
          </w:tcPr>
          <w:p w:rsidR="00D6193B" w:rsidRPr="00EB288B" w:rsidRDefault="00D6193B" w:rsidP="00D80A67">
            <w:pPr>
              <w:rPr>
                <w:rFonts w:ascii="宋体" w:hAnsi="宋体"/>
                <w:kern w:val="0"/>
                <w:sz w:val="24"/>
                <w:szCs w:val="24"/>
              </w:rPr>
            </w:pPr>
            <w:r w:rsidRPr="00EB288B">
              <w:rPr>
                <w:rFonts w:ascii="宋体" w:hAnsi="宋体" w:hint="eastAsia"/>
                <w:kern w:val="0"/>
                <w:sz w:val="24"/>
                <w:szCs w:val="24"/>
              </w:rPr>
              <w:t>23</w:t>
            </w:r>
          </w:p>
        </w:tc>
      </w:tr>
    </w:tbl>
    <w:p w:rsidR="00950A67" w:rsidRPr="00EB288B" w:rsidRDefault="00950A67" w:rsidP="00C3567C">
      <w:pPr>
        <w:ind w:firstLineChars="300" w:firstLine="720"/>
        <w:jc w:val="center"/>
        <w:rPr>
          <w:rFonts w:ascii="宋体" w:hAnsi="宋体"/>
          <w:sz w:val="24"/>
          <w:szCs w:val="24"/>
        </w:rPr>
      </w:pPr>
    </w:p>
    <w:p w:rsidR="00950A67" w:rsidRPr="00EB288B" w:rsidRDefault="00950A67" w:rsidP="00C3567C">
      <w:pPr>
        <w:ind w:firstLineChars="300" w:firstLine="720"/>
        <w:jc w:val="center"/>
        <w:rPr>
          <w:rFonts w:ascii="宋体" w:hAnsi="宋体"/>
          <w:sz w:val="24"/>
          <w:szCs w:val="24"/>
        </w:rPr>
      </w:pPr>
    </w:p>
    <w:p w:rsidR="00B1064E" w:rsidRPr="00EB288B" w:rsidRDefault="00B1064E" w:rsidP="00C3567C">
      <w:pPr>
        <w:ind w:leftChars="100" w:left="210" w:firstLineChars="200" w:firstLine="480"/>
        <w:rPr>
          <w:rFonts w:ascii="宋体" w:hAnsi="宋体"/>
          <w:sz w:val="24"/>
          <w:szCs w:val="24"/>
        </w:rPr>
      </w:pPr>
      <w:r w:rsidRPr="00EB288B">
        <w:rPr>
          <w:rFonts w:ascii="宋体" w:hAnsi="宋体" w:hint="eastAsia"/>
          <w:sz w:val="24"/>
          <w:szCs w:val="24"/>
        </w:rPr>
        <w:t>2、情绪指数与交易量的关系</w:t>
      </w:r>
    </w:p>
    <w:p w:rsidR="00B1064E" w:rsidRPr="00EB288B" w:rsidRDefault="00B1064E" w:rsidP="00C3567C">
      <w:pPr>
        <w:ind w:leftChars="100" w:left="210" w:firstLineChars="200" w:firstLine="480"/>
        <w:rPr>
          <w:rFonts w:ascii="宋体" w:hAnsi="宋体"/>
          <w:sz w:val="24"/>
          <w:szCs w:val="24"/>
        </w:rPr>
      </w:pPr>
      <w:r w:rsidRPr="00EB288B">
        <w:rPr>
          <w:rFonts w:ascii="宋体" w:hAnsi="宋体" w:hint="eastAsia"/>
          <w:sz w:val="24"/>
          <w:szCs w:val="24"/>
        </w:rPr>
        <w:t>在众多市场交易的可获得数据中，交易量是最能反映市场交投变化的一类，在此，将交易量与情绪指数的变化关系进行比较：</w:t>
      </w:r>
    </w:p>
    <w:p w:rsidR="002E0701" w:rsidRPr="00EB288B" w:rsidRDefault="002E0701" w:rsidP="00C3567C">
      <w:pPr>
        <w:ind w:leftChars="100" w:left="210" w:firstLineChars="200" w:firstLine="480"/>
        <w:rPr>
          <w:rFonts w:ascii="宋体" w:hAnsi="宋体"/>
          <w:sz w:val="24"/>
          <w:szCs w:val="24"/>
        </w:rPr>
      </w:pPr>
    </w:p>
    <w:p w:rsidR="00B1064E" w:rsidRPr="00EB288B" w:rsidRDefault="007C568C" w:rsidP="00B1064E">
      <w:pPr>
        <w:rPr>
          <w:rFonts w:ascii="宋体" w:hAnsi="宋体"/>
          <w:sz w:val="24"/>
          <w:szCs w:val="24"/>
        </w:rPr>
      </w:pPr>
      <w:r>
        <w:rPr>
          <w:rFonts w:ascii="宋体" w:hAnsi="宋体"/>
          <w:noProof/>
          <w:sz w:val="24"/>
          <w:szCs w:val="24"/>
        </w:rPr>
        <w:drawing>
          <wp:inline distT="0" distB="0" distL="0" distR="0">
            <wp:extent cx="5727700" cy="2545080"/>
            <wp:effectExtent l="19050" t="0" r="6350" b="0"/>
            <wp:docPr id="20" name="图表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9"/>
                    <pic:cNvPicPr>
                      <a:picLocks noChangeArrowheads="1"/>
                    </pic:cNvPicPr>
                  </pic:nvPicPr>
                  <pic:blipFill>
                    <a:blip r:embed="rId35" cstate="print"/>
                    <a:srcRect/>
                    <a:stretch>
                      <a:fillRect/>
                    </a:stretch>
                  </pic:blipFill>
                  <pic:spPr bwMode="auto">
                    <a:xfrm>
                      <a:off x="0" y="0"/>
                      <a:ext cx="5727700" cy="2545080"/>
                    </a:xfrm>
                    <a:prstGeom prst="rect">
                      <a:avLst/>
                    </a:prstGeom>
                    <a:noFill/>
                    <a:ln w="9525">
                      <a:noFill/>
                      <a:miter lim="800000"/>
                      <a:headEnd/>
                      <a:tailEnd/>
                    </a:ln>
                  </pic:spPr>
                </pic:pic>
              </a:graphicData>
            </a:graphic>
          </wp:inline>
        </w:drawing>
      </w:r>
    </w:p>
    <w:p w:rsidR="006873CF" w:rsidRPr="00EB288B" w:rsidRDefault="006873CF" w:rsidP="00B1064E">
      <w:pPr>
        <w:rPr>
          <w:rFonts w:ascii="宋体" w:hAnsi="宋体"/>
          <w:sz w:val="24"/>
          <w:szCs w:val="24"/>
        </w:rPr>
      </w:pPr>
      <w:r w:rsidRPr="00EB288B">
        <w:rPr>
          <w:rFonts w:ascii="宋体" w:hAnsi="宋体" w:hint="eastAsia"/>
          <w:sz w:val="24"/>
          <w:szCs w:val="24"/>
        </w:rPr>
        <w:t xml:space="preserve">            </w:t>
      </w:r>
      <w:r w:rsidRPr="00EB288B">
        <w:rPr>
          <w:rFonts w:ascii="宋体" w:hAnsi="宋体" w:hint="eastAsia"/>
          <w:b/>
          <w:sz w:val="24"/>
          <w:szCs w:val="24"/>
        </w:rPr>
        <w:t xml:space="preserve">图2.3 </w:t>
      </w:r>
      <w:r w:rsidRPr="00EB288B">
        <w:rPr>
          <w:rFonts w:ascii="宋体" w:hAnsi="宋体" w:hint="eastAsia"/>
          <w:sz w:val="24"/>
          <w:szCs w:val="24"/>
        </w:rPr>
        <w:t>交易量与EMSI指标之间的变动关系</w:t>
      </w:r>
    </w:p>
    <w:p w:rsidR="002E0701" w:rsidRPr="00EB288B" w:rsidRDefault="002E0701" w:rsidP="00B1064E">
      <w:pPr>
        <w:rPr>
          <w:rFonts w:ascii="宋体" w:hAnsi="宋体"/>
          <w:sz w:val="24"/>
          <w:szCs w:val="24"/>
        </w:rPr>
      </w:pPr>
    </w:p>
    <w:p w:rsidR="006265D6" w:rsidRPr="00EB288B" w:rsidRDefault="00B1064E" w:rsidP="00C3567C">
      <w:pPr>
        <w:ind w:leftChars="100" w:left="210" w:firstLineChars="200" w:firstLine="480"/>
        <w:rPr>
          <w:rFonts w:ascii="宋体" w:hAnsi="宋体"/>
          <w:sz w:val="24"/>
          <w:szCs w:val="24"/>
        </w:rPr>
      </w:pPr>
      <w:r w:rsidRPr="00EB288B">
        <w:rPr>
          <w:rFonts w:ascii="宋体" w:hAnsi="宋体" w:hint="eastAsia"/>
          <w:sz w:val="24"/>
          <w:szCs w:val="24"/>
        </w:rPr>
        <w:t>由上图表</w:t>
      </w:r>
      <w:r w:rsidR="006265D6" w:rsidRPr="00EB288B">
        <w:rPr>
          <w:rFonts w:ascii="宋体" w:hAnsi="宋体" w:hint="eastAsia"/>
          <w:sz w:val="24"/>
          <w:szCs w:val="24"/>
        </w:rPr>
        <w:t>可以发现，</w:t>
      </w:r>
      <w:r w:rsidR="00D6193B" w:rsidRPr="00EB288B">
        <w:rPr>
          <w:rFonts w:ascii="宋体" w:hAnsi="宋体" w:hint="eastAsia"/>
          <w:sz w:val="24"/>
          <w:szCs w:val="24"/>
        </w:rPr>
        <w:t>我国股市上投资者情绪的波动较大，情绪变化复杂，甚至会出现极端情绪。由我国股市上投资者情绪变化的复杂性及特定情况下情绪的极端化，</w:t>
      </w:r>
      <w:r w:rsidR="00B1121E" w:rsidRPr="00EB288B">
        <w:rPr>
          <w:rFonts w:ascii="宋体" w:hAnsi="宋体" w:hint="eastAsia"/>
          <w:sz w:val="24"/>
          <w:szCs w:val="24"/>
        </w:rPr>
        <w:t>交易量指标不一定并没有和情绪形成良好的对应关系。</w:t>
      </w:r>
      <w:r w:rsidR="00D6193B" w:rsidRPr="00EB288B">
        <w:rPr>
          <w:rFonts w:ascii="宋体" w:hAnsi="宋体" w:hint="eastAsia"/>
          <w:sz w:val="24"/>
          <w:szCs w:val="24"/>
        </w:rPr>
        <w:t>我们可以看出，中国的股票市场还是很不成熟的，市场上的投资者情绪不稳定，因而非理性因素对市场走势有着较大影响。</w:t>
      </w:r>
    </w:p>
    <w:p w:rsidR="00B1064E" w:rsidRPr="00EB288B" w:rsidRDefault="00B1064E" w:rsidP="00C3567C">
      <w:pPr>
        <w:ind w:leftChars="100" w:left="210" w:firstLineChars="200" w:firstLine="480"/>
        <w:rPr>
          <w:rFonts w:ascii="宋体" w:hAnsi="宋体"/>
          <w:sz w:val="24"/>
          <w:szCs w:val="24"/>
        </w:rPr>
      </w:pPr>
    </w:p>
    <w:p w:rsidR="00F757CF" w:rsidRPr="00EB288B" w:rsidRDefault="00A86DBA" w:rsidP="00865800">
      <w:pPr>
        <w:pStyle w:val="1"/>
        <w:numPr>
          <w:ilvl w:val="0"/>
          <w:numId w:val="0"/>
        </w:numPr>
        <w:rPr>
          <w:rFonts w:ascii="宋体" w:hAnsi="宋体"/>
          <w:sz w:val="24"/>
          <w:szCs w:val="24"/>
        </w:rPr>
      </w:pPr>
      <w:bookmarkStart w:id="8" w:name="_Toc438134140"/>
      <w:r w:rsidRPr="00EB288B">
        <w:rPr>
          <w:rFonts w:ascii="宋体" w:hAnsi="宋体" w:hint="eastAsia"/>
          <w:sz w:val="24"/>
          <w:szCs w:val="24"/>
        </w:rPr>
        <w:lastRenderedPageBreak/>
        <w:t>2.4</w:t>
      </w:r>
      <w:r w:rsidR="00E469D4" w:rsidRPr="00EB288B">
        <w:rPr>
          <w:rFonts w:ascii="宋体" w:hAnsi="宋体" w:hint="eastAsia"/>
          <w:sz w:val="24"/>
          <w:szCs w:val="24"/>
        </w:rPr>
        <w:t>、用EMSI</w:t>
      </w:r>
      <w:r w:rsidR="0099243D" w:rsidRPr="00EB288B">
        <w:rPr>
          <w:rFonts w:ascii="宋体" w:hAnsi="宋体" w:hint="eastAsia"/>
          <w:sz w:val="24"/>
          <w:szCs w:val="24"/>
        </w:rPr>
        <w:t>指标对投资者情绪进行度量</w:t>
      </w:r>
      <w:bookmarkEnd w:id="8"/>
    </w:p>
    <w:p w:rsidR="00DD7B9F" w:rsidRPr="00EB288B" w:rsidRDefault="00DD7B9F" w:rsidP="00DD7B9F">
      <w:pPr>
        <w:ind w:firstLineChars="200" w:firstLine="480"/>
        <w:rPr>
          <w:rFonts w:ascii="宋体" w:hAnsi="宋体"/>
          <w:sz w:val="24"/>
          <w:szCs w:val="24"/>
        </w:rPr>
      </w:pPr>
      <w:r w:rsidRPr="00EB288B">
        <w:rPr>
          <w:rFonts w:ascii="宋体" w:hAnsi="宋体" w:hint="eastAsia"/>
          <w:bCs/>
          <w:sz w:val="24"/>
          <w:szCs w:val="24"/>
        </w:rPr>
        <w:t>1、所用数据</w:t>
      </w:r>
      <w:r w:rsidRPr="00EB288B">
        <w:rPr>
          <w:rFonts w:ascii="宋体" w:hAnsi="宋体" w:hint="eastAsia"/>
          <w:sz w:val="24"/>
          <w:szCs w:val="24"/>
        </w:rPr>
        <w:t>：来源：Wind资讯金融终端、国泰安CSMAR数据库</w:t>
      </w:r>
    </w:p>
    <w:p w:rsidR="00DD7B9F" w:rsidRPr="00EB288B" w:rsidRDefault="00DD7B9F" w:rsidP="00DD7B9F">
      <w:pPr>
        <w:rPr>
          <w:rFonts w:ascii="宋体" w:hAnsi="宋体"/>
          <w:sz w:val="24"/>
          <w:szCs w:val="24"/>
        </w:rPr>
      </w:pPr>
      <w:r w:rsidRPr="00EB288B">
        <w:rPr>
          <w:rFonts w:ascii="宋体" w:hAnsi="宋体" w:hint="eastAsia"/>
          <w:sz w:val="24"/>
          <w:szCs w:val="24"/>
        </w:rPr>
        <w:t xml:space="preserve">    1）1月5日到10月30日沪深300每个交易日的收盘指数；（备用）</w:t>
      </w:r>
    </w:p>
    <w:p w:rsidR="00DD7B9F" w:rsidRPr="00EB288B" w:rsidRDefault="00DD7B9F" w:rsidP="00DD7B9F">
      <w:pPr>
        <w:rPr>
          <w:rFonts w:ascii="宋体" w:hAnsi="宋体"/>
          <w:sz w:val="24"/>
          <w:szCs w:val="24"/>
        </w:rPr>
      </w:pPr>
      <w:r w:rsidRPr="00EB288B">
        <w:rPr>
          <w:rFonts w:ascii="宋体" w:hAnsi="宋体" w:hint="eastAsia"/>
          <w:sz w:val="24"/>
          <w:szCs w:val="24"/>
        </w:rPr>
        <w:t xml:space="preserve">    2）4月16日到10月30日沪深300每个交易日的1分钟点位数据；（备用）</w:t>
      </w:r>
    </w:p>
    <w:p w:rsidR="00DD7B9F" w:rsidRPr="00EB288B" w:rsidRDefault="00DD7B9F" w:rsidP="00DD7B9F">
      <w:pPr>
        <w:ind w:firstLineChars="200" w:firstLine="480"/>
        <w:rPr>
          <w:rFonts w:ascii="宋体" w:hAnsi="宋体"/>
          <w:sz w:val="24"/>
          <w:szCs w:val="24"/>
        </w:rPr>
      </w:pPr>
      <w:r w:rsidRPr="00EB288B">
        <w:rPr>
          <w:rFonts w:ascii="宋体" w:hAnsi="宋体" w:hint="eastAsia"/>
          <w:sz w:val="24"/>
          <w:szCs w:val="24"/>
        </w:rPr>
        <w:t>注：数据搜集的区间比较大，在具体应用时可以从中截取，减少数据搜集工作的难度。</w:t>
      </w:r>
    </w:p>
    <w:p w:rsidR="0099243D" w:rsidRPr="00EB288B" w:rsidRDefault="00E469D4" w:rsidP="00DD7B9F">
      <w:pPr>
        <w:ind w:firstLineChars="200" w:firstLine="480"/>
        <w:rPr>
          <w:rFonts w:ascii="宋体" w:hAnsi="宋体"/>
          <w:sz w:val="24"/>
          <w:szCs w:val="24"/>
        </w:rPr>
      </w:pPr>
      <w:r w:rsidRPr="00EB288B">
        <w:rPr>
          <w:rFonts w:ascii="宋体" w:hAnsi="宋体" w:hint="eastAsia"/>
          <w:sz w:val="24"/>
          <w:szCs w:val="24"/>
        </w:rPr>
        <w:t>以往</w:t>
      </w:r>
      <w:r w:rsidR="0099243D" w:rsidRPr="00EB288B">
        <w:rPr>
          <w:rFonts w:ascii="宋体" w:hAnsi="宋体" w:hint="eastAsia"/>
          <w:sz w:val="24"/>
          <w:szCs w:val="24"/>
        </w:rPr>
        <w:t>研究得出的经验结论为，情绪指数EMSI可以用以刻画市场参与群体的情绪波动程度，其值介于-100到100之间，0以下表示市场情绪悲观，0以上表示市场情绪乐观，可以进一步将情绪特征划分为“极度低落”[-100，-30]、“低落”[-30，-10]、“平和”[-10，10]、“亢奋”[10，40]、“极度亢奋”[40，100]等几种状态。</w:t>
      </w:r>
    </w:p>
    <w:p w:rsidR="00DD7B9F" w:rsidRPr="00EB288B" w:rsidRDefault="00DD7B9F" w:rsidP="00DD7B9F">
      <w:pPr>
        <w:ind w:firstLineChars="200" w:firstLine="480"/>
        <w:rPr>
          <w:rFonts w:ascii="宋体" w:hAnsi="宋体"/>
          <w:sz w:val="24"/>
          <w:szCs w:val="24"/>
        </w:rPr>
      </w:pPr>
      <w:r w:rsidRPr="00EB288B">
        <w:rPr>
          <w:rFonts w:ascii="宋体" w:hAnsi="宋体" w:hint="eastAsia"/>
          <w:sz w:val="24"/>
          <w:szCs w:val="24"/>
        </w:rPr>
        <w:t>2、从搜集数据的时间段中抽取情绪波动相对较大的三个时间段，对期间的情绪进行度量</w:t>
      </w:r>
    </w:p>
    <w:p w:rsidR="00DD7B9F" w:rsidRPr="00EB288B" w:rsidRDefault="00DD7B9F" w:rsidP="00C3567C">
      <w:pPr>
        <w:ind w:left="240" w:hangingChars="100" w:hanging="240"/>
        <w:rPr>
          <w:rFonts w:ascii="宋体" w:hAnsi="宋体"/>
          <w:sz w:val="24"/>
          <w:szCs w:val="24"/>
        </w:rPr>
      </w:pPr>
      <w:r w:rsidRPr="00EB288B">
        <w:rPr>
          <w:rFonts w:ascii="宋体" w:hAnsi="宋体" w:hint="eastAsia"/>
          <w:sz w:val="24"/>
          <w:szCs w:val="24"/>
        </w:rPr>
        <w:t xml:space="preserve">   </w:t>
      </w:r>
    </w:p>
    <w:p w:rsidR="006A11FE" w:rsidRPr="00EB288B" w:rsidRDefault="0099243D" w:rsidP="002E0701">
      <w:pPr>
        <w:ind w:left="240" w:hangingChars="100" w:hanging="240"/>
        <w:jc w:val="center"/>
        <w:rPr>
          <w:rFonts w:ascii="宋体" w:hAnsi="宋体"/>
          <w:sz w:val="24"/>
          <w:szCs w:val="24"/>
        </w:rPr>
      </w:pPr>
      <w:r w:rsidRPr="00EB288B">
        <w:rPr>
          <w:rFonts w:ascii="宋体" w:hAnsi="宋体" w:hint="eastAsia"/>
          <w:sz w:val="24"/>
          <w:szCs w:val="24"/>
        </w:rPr>
        <w:t xml:space="preserve">   </w:t>
      </w:r>
      <w:r w:rsidR="002E0701" w:rsidRPr="00EB288B">
        <w:rPr>
          <w:rFonts w:ascii="宋体" w:hAnsi="宋体" w:hint="eastAsia"/>
          <w:b/>
          <w:sz w:val="24"/>
          <w:szCs w:val="24"/>
        </w:rPr>
        <w:t>表2.2</w:t>
      </w:r>
      <w:r w:rsidR="002E0701" w:rsidRPr="00EB288B">
        <w:rPr>
          <w:rFonts w:ascii="宋体" w:hAnsi="宋体" w:hint="eastAsia"/>
          <w:sz w:val="24"/>
          <w:szCs w:val="24"/>
        </w:rPr>
        <w:t xml:space="preserve"> 4月8日到4月30日基于EMSI的投资者情绪每日判断</w:t>
      </w:r>
    </w:p>
    <w:p w:rsidR="00C3567C" w:rsidRPr="00EB288B" w:rsidRDefault="00C3567C" w:rsidP="00C3567C">
      <w:pPr>
        <w:ind w:leftChars="100" w:left="210" w:firstLineChars="300" w:firstLine="720"/>
        <w:rPr>
          <w:rFonts w:ascii="宋体" w:hAnsi="宋体"/>
          <w:sz w:val="24"/>
          <w:szCs w:val="24"/>
        </w:rPr>
      </w:pPr>
    </w:p>
    <w:tbl>
      <w:tblPr>
        <w:tblpPr w:leftFromText="180" w:rightFromText="180" w:vertAnchor="text" w:horzAnchor="margin" w:tblpXSpec="center" w:tblpY="-63"/>
        <w:tblW w:w="7087" w:type="dxa"/>
        <w:tblBorders>
          <w:top w:val="single" w:sz="4" w:space="0" w:color="auto"/>
          <w:bottom w:val="single" w:sz="4" w:space="0" w:color="auto"/>
          <w:insideH w:val="single" w:sz="4" w:space="0" w:color="auto"/>
          <w:insideV w:val="single" w:sz="4" w:space="0" w:color="auto"/>
        </w:tblBorders>
        <w:tblLayout w:type="fixed"/>
        <w:tblLook w:val="04A0"/>
      </w:tblPr>
      <w:tblGrid>
        <w:gridCol w:w="2362"/>
        <w:gridCol w:w="2362"/>
        <w:gridCol w:w="2363"/>
      </w:tblGrid>
      <w:tr w:rsidR="00B1121E" w:rsidRPr="00EB288B" w:rsidTr="00EB288B">
        <w:tc>
          <w:tcPr>
            <w:tcW w:w="2362"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日期</w:t>
            </w:r>
          </w:p>
        </w:tc>
        <w:tc>
          <w:tcPr>
            <w:tcW w:w="2362"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EMSI</w:t>
            </w:r>
          </w:p>
        </w:tc>
        <w:tc>
          <w:tcPr>
            <w:tcW w:w="2363"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市场情绪</w:t>
            </w:r>
          </w:p>
        </w:tc>
      </w:tr>
      <w:tr w:rsidR="00B1121E" w:rsidRPr="00EB288B" w:rsidTr="00EB288B">
        <w:trPr>
          <w:trHeight w:val="5464"/>
        </w:trPr>
        <w:tc>
          <w:tcPr>
            <w:tcW w:w="2362"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2015-04-08</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2015-04-09</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2015-04-10</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2015-04-13</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2015-04-14</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2015-04-15</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2015-04-16</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2015-04-17</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2015-04-20</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2015-04-21</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2015-04-22</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2015-04-23</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2015-04-24</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2015-04-27</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2015-04-28</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2015-04-29</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2015-04-30</w:t>
            </w:r>
          </w:p>
        </w:tc>
        <w:tc>
          <w:tcPr>
            <w:tcW w:w="2362"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-23.86</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-10.8</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14.93</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22.50</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-17.46</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-42.79</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0.65</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16.84</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-5.32</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39.07</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19.93</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2.02</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-5.18</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3.24</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-38.93</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10.05</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-15.88</w:t>
            </w:r>
          </w:p>
        </w:tc>
        <w:tc>
          <w:tcPr>
            <w:tcW w:w="2363" w:type="dxa"/>
            <w:shd w:val="clear" w:color="auto" w:fill="auto"/>
          </w:tcPr>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低落</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低落</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低落</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极度低落</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平和</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平和</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平和</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平和</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平和</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极度低落</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亢奋</w:t>
            </w:r>
          </w:p>
          <w:p w:rsidR="00B1121E" w:rsidRPr="00EB288B" w:rsidRDefault="00B1121E" w:rsidP="00EB288B">
            <w:pPr>
              <w:rPr>
                <w:rFonts w:ascii="宋体" w:hAnsi="宋体"/>
                <w:kern w:val="0"/>
                <w:sz w:val="24"/>
                <w:szCs w:val="24"/>
              </w:rPr>
            </w:pPr>
            <w:r w:rsidRPr="00EB288B">
              <w:rPr>
                <w:rFonts w:ascii="宋体" w:hAnsi="宋体" w:hint="eastAsia"/>
                <w:kern w:val="0"/>
                <w:sz w:val="24"/>
                <w:szCs w:val="24"/>
              </w:rPr>
              <w:t>低落</w:t>
            </w:r>
          </w:p>
        </w:tc>
      </w:tr>
    </w:tbl>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ind w:leftChars="100" w:left="210" w:firstLineChars="300" w:firstLine="720"/>
        <w:rPr>
          <w:rFonts w:ascii="宋体" w:hAnsi="宋体"/>
          <w:sz w:val="24"/>
          <w:szCs w:val="24"/>
        </w:rPr>
      </w:pPr>
    </w:p>
    <w:p w:rsidR="00C3567C" w:rsidRPr="00EB288B" w:rsidRDefault="00C3567C" w:rsidP="00C3567C">
      <w:pPr>
        <w:rPr>
          <w:rFonts w:ascii="宋体" w:hAnsi="宋体"/>
          <w:sz w:val="24"/>
          <w:szCs w:val="24"/>
        </w:rPr>
      </w:pPr>
    </w:p>
    <w:p w:rsidR="0099243D" w:rsidRPr="00EB288B" w:rsidRDefault="0099243D" w:rsidP="00C3567C">
      <w:pPr>
        <w:ind w:left="240" w:hangingChars="100" w:hanging="240"/>
        <w:rPr>
          <w:rFonts w:ascii="宋体" w:hAnsi="宋体"/>
          <w:sz w:val="24"/>
          <w:szCs w:val="24"/>
        </w:rPr>
      </w:pPr>
      <w:r w:rsidRPr="00EB288B">
        <w:rPr>
          <w:rFonts w:ascii="宋体" w:hAnsi="宋体" w:hint="eastAsia"/>
          <w:sz w:val="24"/>
          <w:szCs w:val="24"/>
        </w:rPr>
        <w:t xml:space="preserve">      </w:t>
      </w:r>
    </w:p>
    <w:p w:rsidR="00950A67" w:rsidRPr="00EB288B" w:rsidRDefault="0099243D" w:rsidP="00C3567C">
      <w:pPr>
        <w:ind w:left="240" w:hangingChars="100" w:hanging="240"/>
        <w:rPr>
          <w:rFonts w:ascii="宋体" w:hAnsi="宋体"/>
          <w:sz w:val="24"/>
          <w:szCs w:val="24"/>
        </w:rPr>
      </w:pPr>
      <w:r w:rsidRPr="00EB288B">
        <w:rPr>
          <w:rFonts w:ascii="宋体" w:hAnsi="宋体" w:hint="eastAsia"/>
          <w:sz w:val="24"/>
          <w:szCs w:val="24"/>
        </w:rPr>
        <w:t xml:space="preserve">  </w:t>
      </w:r>
    </w:p>
    <w:p w:rsidR="00B1121E" w:rsidRPr="00EB288B" w:rsidRDefault="005A4ABB" w:rsidP="00C3567C">
      <w:pPr>
        <w:ind w:left="241" w:hangingChars="100" w:hanging="241"/>
        <w:jc w:val="center"/>
        <w:rPr>
          <w:rFonts w:ascii="宋体" w:hAnsi="宋体"/>
          <w:b/>
          <w:sz w:val="24"/>
          <w:szCs w:val="24"/>
        </w:rPr>
      </w:pPr>
      <w:r w:rsidRPr="00EB288B">
        <w:rPr>
          <w:rFonts w:ascii="宋体" w:hAnsi="宋体" w:hint="eastAsia"/>
          <w:b/>
          <w:sz w:val="24"/>
          <w:szCs w:val="24"/>
        </w:rPr>
        <w:t xml:space="preserve"> </w:t>
      </w:r>
    </w:p>
    <w:p w:rsidR="00B1121E" w:rsidRPr="00EB288B" w:rsidRDefault="00B1121E" w:rsidP="00C3567C">
      <w:pPr>
        <w:ind w:left="241" w:hangingChars="100" w:hanging="241"/>
        <w:jc w:val="center"/>
        <w:rPr>
          <w:rFonts w:ascii="宋体" w:hAnsi="宋体"/>
          <w:b/>
          <w:sz w:val="24"/>
          <w:szCs w:val="24"/>
        </w:rPr>
      </w:pPr>
    </w:p>
    <w:p w:rsidR="00B1121E" w:rsidRPr="00EB288B" w:rsidRDefault="00B1121E" w:rsidP="00C3567C">
      <w:pPr>
        <w:ind w:left="241" w:hangingChars="100" w:hanging="241"/>
        <w:jc w:val="center"/>
        <w:rPr>
          <w:rFonts w:ascii="宋体" w:hAnsi="宋体"/>
          <w:b/>
          <w:sz w:val="24"/>
          <w:szCs w:val="24"/>
        </w:rPr>
      </w:pPr>
    </w:p>
    <w:p w:rsidR="00B1121E" w:rsidRPr="00EB288B" w:rsidRDefault="00B1121E" w:rsidP="00C3567C">
      <w:pPr>
        <w:ind w:left="241" w:hangingChars="100" w:hanging="241"/>
        <w:jc w:val="center"/>
        <w:rPr>
          <w:rFonts w:ascii="宋体" w:hAnsi="宋体"/>
          <w:b/>
          <w:sz w:val="24"/>
          <w:szCs w:val="24"/>
        </w:rPr>
      </w:pPr>
    </w:p>
    <w:p w:rsidR="0099243D" w:rsidRPr="00EB288B" w:rsidRDefault="0099243D" w:rsidP="00C3567C">
      <w:pPr>
        <w:ind w:left="240" w:hangingChars="100" w:hanging="240"/>
        <w:rPr>
          <w:rFonts w:ascii="宋体" w:hAnsi="宋体"/>
          <w:sz w:val="24"/>
          <w:szCs w:val="24"/>
        </w:rPr>
      </w:pPr>
      <w:r w:rsidRPr="00EB288B">
        <w:rPr>
          <w:rFonts w:ascii="宋体" w:hAnsi="宋体" w:hint="eastAsia"/>
          <w:sz w:val="24"/>
          <w:szCs w:val="24"/>
        </w:rPr>
        <w:t xml:space="preserve">  其直方图如下：</w:t>
      </w:r>
    </w:p>
    <w:p w:rsidR="0099243D" w:rsidRPr="00EB288B" w:rsidRDefault="0099243D" w:rsidP="00C3567C">
      <w:pPr>
        <w:ind w:left="240" w:hangingChars="100" w:hanging="240"/>
        <w:rPr>
          <w:rFonts w:ascii="宋体" w:hAnsi="宋体"/>
          <w:sz w:val="24"/>
          <w:szCs w:val="24"/>
        </w:rPr>
      </w:pPr>
      <w:r w:rsidRPr="00EB288B">
        <w:rPr>
          <w:rFonts w:ascii="宋体" w:hAnsi="宋体" w:hint="eastAsia"/>
          <w:sz w:val="24"/>
          <w:szCs w:val="24"/>
        </w:rPr>
        <w:t xml:space="preserve">    </w:t>
      </w:r>
    </w:p>
    <w:p w:rsidR="00950A67" w:rsidRPr="00EB288B" w:rsidRDefault="007C568C" w:rsidP="00EB288B">
      <w:pPr>
        <w:ind w:firstLineChars="150" w:firstLine="360"/>
        <w:jc w:val="center"/>
        <w:rPr>
          <w:rFonts w:ascii="宋体" w:hAnsi="宋体"/>
          <w:sz w:val="24"/>
          <w:szCs w:val="24"/>
        </w:rPr>
      </w:pPr>
      <w:r>
        <w:rPr>
          <w:rFonts w:ascii="宋体" w:hAnsi="宋体"/>
          <w:noProof/>
          <w:sz w:val="24"/>
          <w:szCs w:val="24"/>
        </w:rPr>
        <w:lastRenderedPageBreak/>
        <w:drawing>
          <wp:inline distT="0" distB="0" distL="0" distR="0">
            <wp:extent cx="4598035" cy="2484120"/>
            <wp:effectExtent l="1905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srcRect/>
                    <a:stretch>
                      <a:fillRect/>
                    </a:stretch>
                  </pic:blipFill>
                  <pic:spPr bwMode="auto">
                    <a:xfrm>
                      <a:off x="0" y="0"/>
                      <a:ext cx="4598035" cy="2484120"/>
                    </a:xfrm>
                    <a:prstGeom prst="rect">
                      <a:avLst/>
                    </a:prstGeom>
                    <a:noFill/>
                    <a:ln w="9525">
                      <a:noFill/>
                      <a:miter lim="800000"/>
                      <a:headEnd/>
                      <a:tailEnd/>
                    </a:ln>
                  </pic:spPr>
                </pic:pic>
              </a:graphicData>
            </a:graphic>
          </wp:inline>
        </w:drawing>
      </w:r>
    </w:p>
    <w:p w:rsidR="00C3567C" w:rsidRPr="00EB288B" w:rsidRDefault="00950A67" w:rsidP="002E0701">
      <w:pPr>
        <w:ind w:firstLineChars="150" w:firstLine="361"/>
        <w:jc w:val="center"/>
        <w:rPr>
          <w:rFonts w:ascii="宋体" w:hAnsi="宋体"/>
          <w:sz w:val="24"/>
          <w:szCs w:val="24"/>
        </w:rPr>
      </w:pPr>
      <w:r w:rsidRPr="00EB288B">
        <w:rPr>
          <w:rFonts w:ascii="宋体" w:hAnsi="宋体" w:hint="eastAsia"/>
          <w:b/>
          <w:sz w:val="24"/>
          <w:szCs w:val="24"/>
        </w:rPr>
        <w:t>图</w:t>
      </w:r>
      <w:r w:rsidR="006873CF" w:rsidRPr="00EB288B">
        <w:rPr>
          <w:rFonts w:ascii="宋体" w:hAnsi="宋体" w:hint="eastAsia"/>
          <w:b/>
          <w:sz w:val="24"/>
          <w:szCs w:val="24"/>
        </w:rPr>
        <w:t xml:space="preserve">2.4 </w:t>
      </w:r>
      <w:r w:rsidRPr="00EB288B">
        <w:rPr>
          <w:rFonts w:ascii="宋体" w:hAnsi="宋体" w:hint="eastAsia"/>
          <w:sz w:val="24"/>
          <w:szCs w:val="24"/>
        </w:rPr>
        <w:t xml:space="preserve"> </w:t>
      </w:r>
      <w:r w:rsidR="00F05EFB" w:rsidRPr="00EB288B">
        <w:rPr>
          <w:rFonts w:ascii="宋体" w:hAnsi="宋体" w:hint="eastAsia"/>
          <w:sz w:val="24"/>
          <w:szCs w:val="24"/>
        </w:rPr>
        <w:t>4月8日到4月30日</w:t>
      </w:r>
      <w:r w:rsidRPr="00EB288B">
        <w:rPr>
          <w:rFonts w:ascii="宋体" w:hAnsi="宋体" w:hint="eastAsia"/>
          <w:sz w:val="24"/>
          <w:szCs w:val="24"/>
        </w:rPr>
        <w:t>基于EMSI的投资者情绪每日判断</w:t>
      </w:r>
    </w:p>
    <w:p w:rsidR="0099243D" w:rsidRPr="00EB288B" w:rsidRDefault="00C51005" w:rsidP="0099243D">
      <w:pPr>
        <w:ind w:firstLine="420"/>
        <w:rPr>
          <w:rFonts w:ascii="宋体" w:hAnsi="宋体"/>
          <w:sz w:val="24"/>
          <w:szCs w:val="24"/>
        </w:rPr>
      </w:pPr>
      <w:r w:rsidRPr="00EB288B">
        <w:rPr>
          <w:rFonts w:ascii="宋体" w:hAnsi="宋体" w:hint="eastAsia"/>
          <w:sz w:val="24"/>
          <w:szCs w:val="24"/>
        </w:rPr>
        <w:t>指数分析：</w:t>
      </w:r>
      <w:r w:rsidR="0099243D" w:rsidRPr="00EB288B">
        <w:rPr>
          <w:rFonts w:ascii="宋体" w:hAnsi="宋体" w:hint="eastAsia"/>
          <w:sz w:val="24"/>
          <w:szCs w:val="24"/>
        </w:rPr>
        <w:t>这一时间段内，市场一直处于上升态势，然而按照我们设定的标准，此期间并不存在剧烈的情绪波动。而在此4周时间里，沪深300指数一直处于较稳定的上升趋势，期间出现了两次极度低落情绪，但很快就回归平和。这说</w:t>
      </w:r>
      <w:r w:rsidR="00E469D4" w:rsidRPr="00EB288B">
        <w:rPr>
          <w:rFonts w:ascii="宋体" w:hAnsi="宋体" w:hint="eastAsia"/>
          <w:sz w:val="24"/>
          <w:szCs w:val="24"/>
        </w:rPr>
        <w:t>明在外部经济环境稳定，没有强烈的事件</w:t>
      </w:r>
      <w:r w:rsidR="0099243D" w:rsidRPr="00EB288B">
        <w:rPr>
          <w:rFonts w:ascii="宋体" w:hAnsi="宋体" w:hint="eastAsia"/>
          <w:sz w:val="24"/>
          <w:szCs w:val="24"/>
        </w:rPr>
        <w:t>和信息冲击的情况下，我国股市投资者还是可以保持相当程度理性的，使得市场不会出现短时间内过分的大起大落。</w:t>
      </w:r>
    </w:p>
    <w:p w:rsidR="006873CF" w:rsidRPr="00EB288B" w:rsidRDefault="00DD7B9F" w:rsidP="002E0701">
      <w:pPr>
        <w:rPr>
          <w:rFonts w:ascii="宋体" w:hAnsi="宋体"/>
          <w:sz w:val="24"/>
          <w:szCs w:val="24"/>
        </w:rPr>
      </w:pPr>
      <w:r w:rsidRPr="00EB288B">
        <w:rPr>
          <w:rFonts w:ascii="宋体" w:hAnsi="宋体" w:hint="eastAsia"/>
          <w:sz w:val="24"/>
          <w:szCs w:val="24"/>
        </w:rPr>
        <w:t>2）</w:t>
      </w:r>
      <w:r w:rsidR="002E0701" w:rsidRPr="00EB288B">
        <w:rPr>
          <w:rFonts w:ascii="宋体" w:hAnsi="宋体" w:hint="eastAsia"/>
          <w:b/>
          <w:sz w:val="24"/>
          <w:szCs w:val="24"/>
        </w:rPr>
        <w:t xml:space="preserve">表2.3 </w:t>
      </w:r>
      <w:r w:rsidR="002E0701" w:rsidRPr="00EB288B">
        <w:rPr>
          <w:rFonts w:ascii="宋体" w:hAnsi="宋体" w:hint="eastAsia"/>
          <w:sz w:val="24"/>
          <w:szCs w:val="24"/>
        </w:rPr>
        <w:t>2015年6月15日到2015年7月15日沪深300EMSI情绪指数</w:t>
      </w:r>
    </w:p>
    <w:tbl>
      <w:tblPr>
        <w:tblW w:w="7087" w:type="dxa"/>
        <w:jc w:val="center"/>
        <w:tblInd w:w="534" w:type="dxa"/>
        <w:tblBorders>
          <w:top w:val="single" w:sz="4" w:space="0" w:color="auto"/>
          <w:bottom w:val="single" w:sz="4" w:space="0" w:color="auto"/>
          <w:insideH w:val="single" w:sz="4" w:space="0" w:color="auto"/>
          <w:insideV w:val="single" w:sz="4" w:space="0" w:color="auto"/>
        </w:tblBorders>
        <w:tblLayout w:type="fixed"/>
        <w:tblLook w:val="04A0"/>
      </w:tblPr>
      <w:tblGrid>
        <w:gridCol w:w="2362"/>
        <w:gridCol w:w="2362"/>
        <w:gridCol w:w="2363"/>
      </w:tblGrid>
      <w:tr w:rsidR="0099243D" w:rsidRPr="00EB288B" w:rsidTr="00EB288B">
        <w:trPr>
          <w:jc w:val="center"/>
        </w:trPr>
        <w:tc>
          <w:tcPr>
            <w:tcW w:w="2362" w:type="dxa"/>
            <w:shd w:val="clear" w:color="auto" w:fill="auto"/>
          </w:tcPr>
          <w:p w:rsidR="0099243D" w:rsidRPr="00EB288B" w:rsidRDefault="0099243D" w:rsidP="0099243D">
            <w:pPr>
              <w:rPr>
                <w:rFonts w:ascii="宋体" w:hAnsi="宋体"/>
                <w:kern w:val="0"/>
                <w:sz w:val="24"/>
                <w:szCs w:val="24"/>
              </w:rPr>
            </w:pPr>
            <w:r w:rsidRPr="00EB288B">
              <w:rPr>
                <w:rFonts w:ascii="宋体" w:hAnsi="宋体" w:hint="eastAsia"/>
                <w:kern w:val="0"/>
                <w:sz w:val="24"/>
                <w:szCs w:val="24"/>
              </w:rPr>
              <w:t>日期</w:t>
            </w:r>
          </w:p>
        </w:tc>
        <w:tc>
          <w:tcPr>
            <w:tcW w:w="2362" w:type="dxa"/>
            <w:shd w:val="clear" w:color="auto" w:fill="auto"/>
          </w:tcPr>
          <w:p w:rsidR="0099243D" w:rsidRPr="00EB288B" w:rsidRDefault="0099243D" w:rsidP="0099243D">
            <w:pPr>
              <w:rPr>
                <w:rFonts w:ascii="宋体" w:hAnsi="宋体"/>
                <w:kern w:val="0"/>
                <w:sz w:val="24"/>
                <w:szCs w:val="24"/>
              </w:rPr>
            </w:pPr>
            <w:r w:rsidRPr="00EB288B">
              <w:rPr>
                <w:rFonts w:ascii="宋体" w:hAnsi="宋体" w:hint="eastAsia"/>
                <w:kern w:val="0"/>
                <w:sz w:val="24"/>
                <w:szCs w:val="24"/>
              </w:rPr>
              <w:t>EMSI</w:t>
            </w:r>
          </w:p>
        </w:tc>
        <w:tc>
          <w:tcPr>
            <w:tcW w:w="2363" w:type="dxa"/>
            <w:shd w:val="clear" w:color="auto" w:fill="auto"/>
          </w:tcPr>
          <w:p w:rsidR="0099243D" w:rsidRPr="00EB288B" w:rsidRDefault="0099243D" w:rsidP="0099243D">
            <w:pPr>
              <w:rPr>
                <w:rFonts w:ascii="宋体" w:hAnsi="宋体"/>
                <w:kern w:val="0"/>
                <w:sz w:val="24"/>
                <w:szCs w:val="24"/>
              </w:rPr>
            </w:pPr>
            <w:r w:rsidRPr="00EB288B">
              <w:rPr>
                <w:rFonts w:ascii="宋体" w:hAnsi="宋体" w:hint="eastAsia"/>
                <w:kern w:val="0"/>
                <w:sz w:val="24"/>
                <w:szCs w:val="24"/>
              </w:rPr>
              <w:t>市场情绪</w:t>
            </w:r>
          </w:p>
        </w:tc>
      </w:tr>
      <w:tr w:rsidR="004A4157" w:rsidRPr="00EB288B" w:rsidTr="00EB288B">
        <w:trPr>
          <w:trHeight w:val="7074"/>
          <w:jc w:val="center"/>
        </w:trPr>
        <w:tc>
          <w:tcPr>
            <w:tcW w:w="2362" w:type="dxa"/>
            <w:shd w:val="clear" w:color="auto" w:fill="auto"/>
          </w:tcPr>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2015-06-15</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2015-06-16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2015-06-17</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2015-06-18</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w:t>
            </w:r>
            <w:r w:rsidRPr="00EB288B">
              <w:rPr>
                <w:rFonts w:ascii="宋体" w:hAnsi="宋体"/>
                <w:kern w:val="0"/>
                <w:sz w:val="24"/>
                <w:szCs w:val="24"/>
              </w:rPr>
              <w:t>-06-19</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2015-06-23</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2015-06-24</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2015-06-25</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2015-06-26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2015-06-29</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2015-06-30</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2015-07-01</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2015-07-02</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2015-07-03</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2015-07-07</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2015-07-08</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2015-07-09</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2015-07-10</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2015-07-13</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w:t>
            </w:r>
            <w:r w:rsidRPr="00EB288B">
              <w:rPr>
                <w:rFonts w:ascii="宋体" w:hAnsi="宋体"/>
                <w:kern w:val="0"/>
                <w:sz w:val="24"/>
                <w:szCs w:val="24"/>
              </w:rPr>
              <w:t>-07-14</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2015-7-15</w:t>
            </w:r>
          </w:p>
        </w:tc>
        <w:tc>
          <w:tcPr>
            <w:tcW w:w="2362" w:type="dxa"/>
            <w:shd w:val="clear" w:color="auto" w:fill="auto"/>
          </w:tcPr>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14.66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-63.06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43.94</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-13.80</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-50.55</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45.53</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49.46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-14.89</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-14.33</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-13.44</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15.61</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-21.25</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-16.92</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-43.72</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17.67</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33.40</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20.09</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22.87</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37.81</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51.46</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-66.88</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-66.88</w:t>
            </w:r>
          </w:p>
        </w:tc>
        <w:tc>
          <w:tcPr>
            <w:tcW w:w="2363" w:type="dxa"/>
            <w:shd w:val="clear" w:color="auto" w:fill="auto"/>
          </w:tcPr>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极度亢奋</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极度低落</w:t>
            </w:r>
          </w:p>
          <w:p w:rsidR="004A4157" w:rsidRPr="00EB288B" w:rsidRDefault="004A4157" w:rsidP="0099243D">
            <w:pPr>
              <w:rPr>
                <w:rFonts w:ascii="宋体" w:hAnsi="宋体"/>
                <w:kern w:val="0"/>
                <w:sz w:val="24"/>
                <w:szCs w:val="24"/>
              </w:rPr>
            </w:pPr>
            <w:r w:rsidRPr="00EB288B">
              <w:rPr>
                <w:rFonts w:ascii="宋体" w:hAnsi="宋体" w:hint="eastAsia"/>
                <w:kern w:val="0"/>
                <w:sz w:val="24"/>
                <w:szCs w:val="24"/>
              </w:rPr>
              <w:t>极度低落</w:t>
            </w:r>
          </w:p>
        </w:tc>
      </w:tr>
    </w:tbl>
    <w:p w:rsidR="00D6193B" w:rsidRPr="00EB288B" w:rsidRDefault="00D6193B" w:rsidP="00D6193B">
      <w:pPr>
        <w:rPr>
          <w:rFonts w:ascii="宋体" w:hAnsi="宋体"/>
          <w:sz w:val="24"/>
          <w:szCs w:val="24"/>
        </w:rPr>
      </w:pPr>
    </w:p>
    <w:p w:rsidR="00D6193B" w:rsidRPr="00EB288B" w:rsidRDefault="00C51005" w:rsidP="00C3567C">
      <w:pPr>
        <w:ind w:left="360" w:hangingChars="150" w:hanging="360"/>
        <w:rPr>
          <w:rFonts w:ascii="宋体" w:hAnsi="宋体"/>
          <w:sz w:val="24"/>
          <w:szCs w:val="24"/>
        </w:rPr>
      </w:pPr>
      <w:r w:rsidRPr="00EB288B">
        <w:rPr>
          <w:rFonts w:ascii="宋体" w:hAnsi="宋体" w:hint="eastAsia"/>
          <w:sz w:val="24"/>
          <w:szCs w:val="24"/>
        </w:rPr>
        <w:t xml:space="preserve">   其直方图为：</w:t>
      </w:r>
    </w:p>
    <w:p w:rsidR="00C51005" w:rsidRPr="00EB288B" w:rsidRDefault="007C568C" w:rsidP="00F05EFB">
      <w:pPr>
        <w:ind w:leftChars="150" w:left="315"/>
        <w:jc w:val="center"/>
        <w:rPr>
          <w:rFonts w:ascii="宋体" w:hAnsi="宋体"/>
          <w:sz w:val="24"/>
          <w:szCs w:val="24"/>
        </w:rPr>
      </w:pPr>
      <w:r>
        <w:rPr>
          <w:rFonts w:ascii="宋体" w:hAnsi="宋体"/>
          <w:noProof/>
          <w:sz w:val="24"/>
          <w:szCs w:val="24"/>
        </w:rPr>
        <w:drawing>
          <wp:inline distT="0" distB="0" distL="0" distR="0">
            <wp:extent cx="4891405" cy="2760345"/>
            <wp:effectExtent l="19050" t="0" r="444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7" cstate="print"/>
                    <a:srcRect/>
                    <a:stretch>
                      <a:fillRect/>
                    </a:stretch>
                  </pic:blipFill>
                  <pic:spPr bwMode="auto">
                    <a:xfrm>
                      <a:off x="0" y="0"/>
                      <a:ext cx="4891405" cy="2760345"/>
                    </a:xfrm>
                    <a:prstGeom prst="rect">
                      <a:avLst/>
                    </a:prstGeom>
                    <a:noFill/>
                    <a:ln w="9525">
                      <a:noFill/>
                      <a:miter lim="800000"/>
                      <a:headEnd/>
                      <a:tailEnd/>
                    </a:ln>
                  </pic:spPr>
                </pic:pic>
              </a:graphicData>
            </a:graphic>
          </wp:inline>
        </w:drawing>
      </w:r>
    </w:p>
    <w:p w:rsidR="00F05EFB" w:rsidRPr="00EB288B" w:rsidRDefault="00F05EFB" w:rsidP="00C51005">
      <w:pPr>
        <w:ind w:leftChars="150" w:left="315"/>
        <w:rPr>
          <w:rFonts w:ascii="宋体" w:hAnsi="宋体"/>
          <w:sz w:val="24"/>
          <w:szCs w:val="24"/>
        </w:rPr>
      </w:pPr>
    </w:p>
    <w:p w:rsidR="00F05EFB" w:rsidRPr="00EB288B" w:rsidRDefault="00F05EFB" w:rsidP="00F05EFB">
      <w:pPr>
        <w:jc w:val="center"/>
        <w:rPr>
          <w:rFonts w:ascii="宋体" w:hAnsi="宋体"/>
          <w:sz w:val="24"/>
          <w:szCs w:val="24"/>
        </w:rPr>
      </w:pPr>
      <w:r w:rsidRPr="00EB288B">
        <w:rPr>
          <w:rFonts w:ascii="宋体" w:hAnsi="宋体" w:hint="eastAsia"/>
          <w:b/>
          <w:sz w:val="24"/>
          <w:szCs w:val="24"/>
        </w:rPr>
        <w:t>图</w:t>
      </w:r>
      <w:r w:rsidR="006873CF" w:rsidRPr="00EB288B">
        <w:rPr>
          <w:rFonts w:ascii="宋体" w:hAnsi="宋体" w:hint="eastAsia"/>
          <w:b/>
          <w:sz w:val="24"/>
          <w:szCs w:val="24"/>
        </w:rPr>
        <w:t>2.5</w:t>
      </w:r>
      <w:r w:rsidRPr="00EB288B">
        <w:rPr>
          <w:rFonts w:ascii="宋体" w:hAnsi="宋体" w:hint="eastAsia"/>
          <w:b/>
          <w:sz w:val="24"/>
          <w:szCs w:val="24"/>
        </w:rPr>
        <w:t xml:space="preserve"> </w:t>
      </w:r>
      <w:r w:rsidRPr="00EB288B">
        <w:rPr>
          <w:rFonts w:ascii="宋体" w:hAnsi="宋体" w:hint="eastAsia"/>
          <w:sz w:val="24"/>
          <w:szCs w:val="24"/>
        </w:rPr>
        <w:t>2015年6月15日到2015年7月15日沪深300EMSI情绪指数</w:t>
      </w:r>
    </w:p>
    <w:p w:rsidR="00F05EFB" w:rsidRPr="00EB288B" w:rsidRDefault="00F05EFB" w:rsidP="00F05EFB">
      <w:pPr>
        <w:rPr>
          <w:rFonts w:ascii="宋体" w:hAnsi="宋体"/>
          <w:sz w:val="24"/>
          <w:szCs w:val="24"/>
        </w:rPr>
      </w:pPr>
    </w:p>
    <w:p w:rsidR="00F05EFB" w:rsidRPr="00EB288B" w:rsidRDefault="00F05EFB" w:rsidP="002E0701">
      <w:pPr>
        <w:rPr>
          <w:rFonts w:ascii="宋体" w:hAnsi="宋体"/>
          <w:sz w:val="24"/>
          <w:szCs w:val="24"/>
        </w:rPr>
      </w:pPr>
    </w:p>
    <w:p w:rsidR="00C51005" w:rsidRPr="00EB288B" w:rsidRDefault="00C51005" w:rsidP="00C3567C">
      <w:pPr>
        <w:ind w:leftChars="150" w:left="315" w:firstLineChars="200" w:firstLine="480"/>
        <w:rPr>
          <w:rFonts w:ascii="宋体" w:hAnsi="宋体"/>
          <w:sz w:val="24"/>
          <w:szCs w:val="24"/>
        </w:rPr>
      </w:pPr>
      <w:r w:rsidRPr="00EB288B">
        <w:rPr>
          <w:rFonts w:ascii="宋体" w:hAnsi="宋体" w:hint="eastAsia"/>
          <w:sz w:val="24"/>
          <w:szCs w:val="24"/>
        </w:rPr>
        <w:t>指数分析：此时间段内，沪深300指数呈现出震荡下降的态势，振幅不大但周期较长，体现在EMSI上就是正面或负面情绪会持续相对较长的时间，如：从7月6日到7月13日，EMSI持续为较大的正值。所以当市场情绪连续为高涨时，可能是情绪性因素对市场的推动作用较大，当亢奋的情绪逐渐平复之后紧接着的可能就是低落的市场情绪和下滑的股票走势。</w:t>
      </w:r>
    </w:p>
    <w:p w:rsidR="002E0701" w:rsidRPr="00EB288B" w:rsidRDefault="002E0701" w:rsidP="00C3567C">
      <w:pPr>
        <w:ind w:leftChars="150" w:left="315" w:firstLineChars="200" w:firstLine="480"/>
        <w:rPr>
          <w:rFonts w:ascii="宋体" w:hAnsi="宋体"/>
          <w:sz w:val="24"/>
          <w:szCs w:val="24"/>
        </w:rPr>
      </w:pPr>
    </w:p>
    <w:p w:rsidR="002E0701" w:rsidRPr="00EB288B" w:rsidRDefault="002E0701" w:rsidP="002E0701">
      <w:pPr>
        <w:jc w:val="center"/>
        <w:rPr>
          <w:rFonts w:ascii="宋体" w:hAnsi="宋体"/>
          <w:sz w:val="24"/>
          <w:szCs w:val="24"/>
        </w:rPr>
      </w:pPr>
      <w:r w:rsidRPr="00EB288B">
        <w:rPr>
          <w:rFonts w:ascii="宋体" w:hAnsi="宋体" w:hint="eastAsia"/>
          <w:b/>
          <w:sz w:val="24"/>
          <w:szCs w:val="24"/>
        </w:rPr>
        <w:t xml:space="preserve">表2.4 </w:t>
      </w:r>
      <w:r w:rsidRPr="00EB288B">
        <w:rPr>
          <w:rFonts w:ascii="宋体" w:hAnsi="宋体" w:hint="eastAsia"/>
          <w:sz w:val="24"/>
          <w:szCs w:val="24"/>
        </w:rPr>
        <w:t>2015年8月11日到2015年8月31日沪深300EMSI情绪指数</w:t>
      </w:r>
    </w:p>
    <w:p w:rsidR="004A4157" w:rsidRPr="00EB288B" w:rsidRDefault="004A4157" w:rsidP="002E0701">
      <w:pPr>
        <w:rPr>
          <w:rFonts w:ascii="宋体" w:hAnsi="宋体"/>
          <w:sz w:val="24"/>
          <w:szCs w:val="24"/>
        </w:rPr>
      </w:pPr>
    </w:p>
    <w:tbl>
      <w:tblPr>
        <w:tblW w:w="7371" w:type="dxa"/>
        <w:jc w:val="center"/>
        <w:tblInd w:w="534" w:type="dxa"/>
        <w:tblBorders>
          <w:top w:val="single" w:sz="4" w:space="0" w:color="auto"/>
          <w:bottom w:val="single" w:sz="4" w:space="0" w:color="auto"/>
          <w:insideH w:val="single" w:sz="4" w:space="0" w:color="auto"/>
          <w:insideV w:val="single" w:sz="4" w:space="0" w:color="auto"/>
        </w:tblBorders>
        <w:tblLayout w:type="fixed"/>
        <w:tblLook w:val="04A0"/>
      </w:tblPr>
      <w:tblGrid>
        <w:gridCol w:w="2457"/>
        <w:gridCol w:w="2457"/>
        <w:gridCol w:w="2457"/>
      </w:tblGrid>
      <w:tr w:rsidR="00C51005" w:rsidRPr="00EB288B" w:rsidTr="00EB288B">
        <w:trPr>
          <w:jc w:val="center"/>
        </w:trPr>
        <w:tc>
          <w:tcPr>
            <w:tcW w:w="2457"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日期</w:t>
            </w:r>
          </w:p>
        </w:tc>
        <w:tc>
          <w:tcPr>
            <w:tcW w:w="2457"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EMSI</w:t>
            </w:r>
          </w:p>
        </w:tc>
        <w:tc>
          <w:tcPr>
            <w:tcW w:w="2457"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市场情绪</w:t>
            </w:r>
          </w:p>
        </w:tc>
      </w:tr>
      <w:tr w:rsidR="00AD4E73" w:rsidRPr="00EB288B" w:rsidTr="00EB288B">
        <w:trPr>
          <w:trHeight w:val="4820"/>
          <w:jc w:val="center"/>
        </w:trPr>
        <w:tc>
          <w:tcPr>
            <w:tcW w:w="2457" w:type="dxa"/>
            <w:shd w:val="clear" w:color="auto" w:fill="auto"/>
          </w:tcPr>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2015-08-11</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2015-08-12</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2015-08-13</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2015-08-14</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2015-08-17</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2015-08-18</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2015-08-19</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2015-08-20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2105-08-21</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2015-08-24</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2105-08-25</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2015-08-26</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2015-08-27</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2015-08-28</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2015-08-31</w:t>
            </w:r>
          </w:p>
        </w:tc>
        <w:tc>
          <w:tcPr>
            <w:tcW w:w="2457" w:type="dxa"/>
            <w:shd w:val="clear" w:color="auto" w:fill="auto"/>
          </w:tcPr>
          <w:p w:rsidR="00AD4E73" w:rsidRPr="00EB288B" w:rsidRDefault="00AD4E73" w:rsidP="00D80A67">
            <w:pPr>
              <w:rPr>
                <w:rFonts w:ascii="宋体" w:hAnsi="宋体"/>
                <w:kern w:val="0"/>
                <w:sz w:val="24"/>
                <w:szCs w:val="24"/>
              </w:rPr>
            </w:pPr>
            <w:r w:rsidRPr="00EB288B">
              <w:rPr>
                <w:rFonts w:ascii="宋体" w:hAnsi="宋体" w:hint="eastAsia"/>
                <w:kern w:val="0"/>
                <w:sz w:val="24"/>
                <w:szCs w:val="24"/>
              </w:rPr>
              <w:t>47.50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-29.82</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47.10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-21.26</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33.36</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-73.50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18.68</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-46.63</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-35.50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-30.22</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-35.80</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82.17</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88.59</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86.52</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-27.86</w:t>
            </w:r>
          </w:p>
        </w:tc>
        <w:tc>
          <w:tcPr>
            <w:tcW w:w="2457" w:type="dxa"/>
            <w:shd w:val="clear" w:color="auto" w:fill="auto"/>
          </w:tcPr>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极度低落</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极度亢奋</w:t>
            </w:r>
          </w:p>
          <w:p w:rsidR="00AD4E73" w:rsidRPr="00EB288B" w:rsidRDefault="00AD4E73" w:rsidP="00D80A67">
            <w:pPr>
              <w:rPr>
                <w:rFonts w:ascii="宋体" w:hAnsi="宋体"/>
                <w:kern w:val="0"/>
                <w:sz w:val="24"/>
                <w:szCs w:val="24"/>
              </w:rPr>
            </w:pPr>
            <w:r w:rsidRPr="00EB288B">
              <w:rPr>
                <w:rFonts w:ascii="宋体" w:hAnsi="宋体" w:hint="eastAsia"/>
                <w:kern w:val="0"/>
                <w:sz w:val="24"/>
                <w:szCs w:val="24"/>
              </w:rPr>
              <w:t>低落</w:t>
            </w:r>
          </w:p>
        </w:tc>
      </w:tr>
    </w:tbl>
    <w:p w:rsidR="00F05EFB" w:rsidRPr="00EB288B" w:rsidRDefault="00F05EFB" w:rsidP="00612094">
      <w:pPr>
        <w:rPr>
          <w:rFonts w:ascii="宋体" w:hAnsi="宋体"/>
          <w:sz w:val="24"/>
          <w:szCs w:val="24"/>
        </w:rPr>
      </w:pPr>
    </w:p>
    <w:p w:rsidR="00F05EFB" w:rsidRPr="00EB288B" w:rsidRDefault="00C51005" w:rsidP="00612094">
      <w:pPr>
        <w:ind w:firstLineChars="150" w:firstLine="360"/>
        <w:rPr>
          <w:rFonts w:ascii="宋体" w:hAnsi="宋体"/>
          <w:sz w:val="24"/>
          <w:szCs w:val="24"/>
        </w:rPr>
      </w:pPr>
      <w:r w:rsidRPr="00EB288B">
        <w:rPr>
          <w:rFonts w:ascii="宋体" w:hAnsi="宋体" w:hint="eastAsia"/>
          <w:sz w:val="24"/>
          <w:szCs w:val="24"/>
        </w:rPr>
        <w:t>其直方图为：</w:t>
      </w:r>
    </w:p>
    <w:p w:rsidR="00C51005" w:rsidRPr="00EB288B" w:rsidRDefault="007C568C" w:rsidP="00EB288B">
      <w:pPr>
        <w:ind w:firstLineChars="150" w:firstLine="360"/>
        <w:jc w:val="center"/>
        <w:rPr>
          <w:rFonts w:ascii="宋体" w:hAnsi="宋体"/>
          <w:sz w:val="24"/>
          <w:szCs w:val="24"/>
        </w:rPr>
      </w:pPr>
      <w:r>
        <w:rPr>
          <w:rFonts w:ascii="宋体" w:hAnsi="宋体"/>
          <w:noProof/>
          <w:sz w:val="24"/>
          <w:szCs w:val="24"/>
        </w:rPr>
        <w:drawing>
          <wp:inline distT="0" distB="0" distL="0" distR="0">
            <wp:extent cx="4545965" cy="2726055"/>
            <wp:effectExtent l="19050" t="0" r="698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cstate="print"/>
                    <a:srcRect/>
                    <a:stretch>
                      <a:fillRect/>
                    </a:stretch>
                  </pic:blipFill>
                  <pic:spPr bwMode="auto">
                    <a:xfrm>
                      <a:off x="0" y="0"/>
                      <a:ext cx="4545965" cy="2726055"/>
                    </a:xfrm>
                    <a:prstGeom prst="rect">
                      <a:avLst/>
                    </a:prstGeom>
                    <a:noFill/>
                    <a:ln w="9525">
                      <a:noFill/>
                      <a:miter lim="800000"/>
                      <a:headEnd/>
                      <a:tailEnd/>
                    </a:ln>
                  </pic:spPr>
                </pic:pic>
              </a:graphicData>
            </a:graphic>
          </wp:inline>
        </w:drawing>
      </w:r>
    </w:p>
    <w:p w:rsidR="00F05EFB" w:rsidRPr="00EB288B" w:rsidRDefault="00F05EFB" w:rsidP="00F05EFB">
      <w:pPr>
        <w:jc w:val="center"/>
        <w:rPr>
          <w:rFonts w:ascii="宋体" w:hAnsi="宋体"/>
          <w:b/>
          <w:sz w:val="24"/>
          <w:szCs w:val="24"/>
        </w:rPr>
      </w:pPr>
    </w:p>
    <w:p w:rsidR="00F05EFB" w:rsidRPr="00EB288B" w:rsidRDefault="00F05EFB" w:rsidP="00F05EFB">
      <w:pPr>
        <w:jc w:val="center"/>
        <w:rPr>
          <w:rFonts w:ascii="宋体" w:hAnsi="宋体"/>
          <w:sz w:val="24"/>
          <w:szCs w:val="24"/>
        </w:rPr>
      </w:pPr>
      <w:r w:rsidRPr="00EB288B">
        <w:rPr>
          <w:rFonts w:ascii="宋体" w:hAnsi="宋体" w:hint="eastAsia"/>
          <w:b/>
          <w:sz w:val="24"/>
          <w:szCs w:val="24"/>
        </w:rPr>
        <w:t>图</w:t>
      </w:r>
      <w:r w:rsidR="006873CF" w:rsidRPr="00EB288B">
        <w:rPr>
          <w:rFonts w:ascii="宋体" w:hAnsi="宋体" w:hint="eastAsia"/>
          <w:b/>
          <w:sz w:val="24"/>
          <w:szCs w:val="24"/>
        </w:rPr>
        <w:t>2.6</w:t>
      </w:r>
      <w:r w:rsidRPr="00EB288B">
        <w:rPr>
          <w:rFonts w:ascii="宋体" w:hAnsi="宋体" w:hint="eastAsia"/>
          <w:b/>
          <w:sz w:val="24"/>
          <w:szCs w:val="24"/>
        </w:rPr>
        <w:t xml:space="preserve"> </w:t>
      </w:r>
      <w:r w:rsidRPr="00EB288B">
        <w:rPr>
          <w:rFonts w:ascii="宋体" w:hAnsi="宋体" w:hint="eastAsia"/>
          <w:sz w:val="24"/>
          <w:szCs w:val="24"/>
        </w:rPr>
        <w:t>2015年8月11到2015年8月31沪深300EMSI情绪指数</w:t>
      </w:r>
    </w:p>
    <w:p w:rsidR="00F05EFB" w:rsidRPr="00EB288B" w:rsidRDefault="00F05EFB" w:rsidP="00612094">
      <w:pPr>
        <w:rPr>
          <w:rFonts w:ascii="宋体" w:hAnsi="宋体"/>
          <w:sz w:val="24"/>
          <w:szCs w:val="24"/>
        </w:rPr>
      </w:pPr>
    </w:p>
    <w:p w:rsidR="00C51005" w:rsidRPr="00EB288B" w:rsidRDefault="00C51005" w:rsidP="00C3567C">
      <w:pPr>
        <w:ind w:firstLineChars="200" w:firstLine="480"/>
        <w:rPr>
          <w:rFonts w:ascii="宋体" w:hAnsi="宋体"/>
          <w:sz w:val="24"/>
          <w:szCs w:val="24"/>
        </w:rPr>
      </w:pPr>
      <w:r w:rsidRPr="00EB288B">
        <w:rPr>
          <w:rFonts w:ascii="宋体" w:hAnsi="宋体" w:hint="eastAsia"/>
          <w:sz w:val="24"/>
          <w:szCs w:val="24"/>
        </w:rPr>
        <w:t>指数分析：该段时间内，市场情绪一直处在低落和亢奋的交替转换中，特别是8月11日到20日，日间情绪反转非常频繁，投资者的心理是游移不定的，而根据沪深300的指数走势，在20日之后指数点位就开始逐渐走低，可见当市场上的投资者对市场走势持模糊态度时，可能酝酿着后市的下滑。</w:t>
      </w:r>
    </w:p>
    <w:p w:rsidR="00C51005" w:rsidRPr="00EB288B" w:rsidRDefault="00A6061C" w:rsidP="00865800">
      <w:pPr>
        <w:pStyle w:val="1"/>
        <w:numPr>
          <w:ilvl w:val="0"/>
          <w:numId w:val="0"/>
        </w:numPr>
        <w:rPr>
          <w:rFonts w:ascii="宋体" w:hAnsi="宋体"/>
          <w:sz w:val="24"/>
          <w:szCs w:val="24"/>
        </w:rPr>
      </w:pPr>
      <w:r w:rsidRPr="00EB288B">
        <w:rPr>
          <w:rFonts w:ascii="宋体" w:hAnsi="宋体" w:hint="eastAsia"/>
          <w:sz w:val="24"/>
          <w:szCs w:val="24"/>
        </w:rPr>
        <w:t xml:space="preserve"> </w:t>
      </w:r>
      <w:bookmarkStart w:id="9" w:name="_Toc438134141"/>
      <w:r w:rsidR="00A86DBA" w:rsidRPr="00EB288B">
        <w:rPr>
          <w:rFonts w:ascii="宋体" w:hAnsi="宋体" w:hint="eastAsia"/>
          <w:sz w:val="24"/>
          <w:szCs w:val="24"/>
        </w:rPr>
        <w:t>2.5</w:t>
      </w:r>
      <w:r w:rsidR="006873CF" w:rsidRPr="00EB288B">
        <w:rPr>
          <w:rFonts w:ascii="宋体" w:hAnsi="宋体" w:hint="eastAsia"/>
          <w:sz w:val="24"/>
          <w:szCs w:val="24"/>
        </w:rPr>
        <w:t xml:space="preserve"> 、</w:t>
      </w:r>
      <w:r w:rsidR="00C51005" w:rsidRPr="00EB288B">
        <w:rPr>
          <w:rFonts w:ascii="宋体" w:hAnsi="宋体" w:hint="eastAsia"/>
          <w:sz w:val="24"/>
          <w:szCs w:val="24"/>
        </w:rPr>
        <w:t>EMSI对市场收益率的解释力</w:t>
      </w:r>
      <w:bookmarkEnd w:id="9"/>
    </w:p>
    <w:p w:rsidR="00C51005" w:rsidRPr="00EB288B" w:rsidRDefault="00C51005" w:rsidP="00C51005">
      <w:pPr>
        <w:ind w:firstLine="420"/>
        <w:rPr>
          <w:rFonts w:ascii="宋体" w:hAnsi="宋体"/>
          <w:sz w:val="24"/>
          <w:szCs w:val="24"/>
        </w:rPr>
      </w:pPr>
      <w:r w:rsidRPr="00EB288B">
        <w:rPr>
          <w:rFonts w:ascii="宋体" w:hAnsi="宋体" w:hint="eastAsia"/>
          <w:sz w:val="24"/>
          <w:szCs w:val="24"/>
        </w:rPr>
        <w:t>我们需要考察EMSI对股市收益率的解释力，通过线性回归来检验EMSI对股市涨跌的影响。仍然选取沪深300指数在2015年</w:t>
      </w:r>
      <w:r w:rsidR="00D46170" w:rsidRPr="00EB288B">
        <w:rPr>
          <w:rFonts w:ascii="宋体" w:hAnsi="宋体" w:hint="eastAsia"/>
          <w:sz w:val="24"/>
          <w:szCs w:val="24"/>
        </w:rPr>
        <w:t>4月</w:t>
      </w:r>
      <w:r w:rsidRPr="00EB288B">
        <w:rPr>
          <w:rFonts w:ascii="宋体" w:hAnsi="宋体" w:hint="eastAsia"/>
          <w:sz w:val="24"/>
          <w:szCs w:val="24"/>
        </w:rPr>
        <w:t>到2015年</w:t>
      </w:r>
      <w:r w:rsidR="00D46170" w:rsidRPr="00EB288B">
        <w:rPr>
          <w:rFonts w:ascii="宋体" w:hAnsi="宋体" w:hint="eastAsia"/>
          <w:sz w:val="24"/>
          <w:szCs w:val="24"/>
        </w:rPr>
        <w:t>10月的日收益率，设定</w:t>
      </w:r>
      <w:r w:rsidRPr="00EB288B">
        <w:rPr>
          <w:rFonts w:ascii="宋体" w:hAnsi="宋体" w:hint="eastAsia"/>
          <w:sz w:val="24"/>
          <w:szCs w:val="24"/>
        </w:rPr>
        <w:t>回归方程：</w:t>
      </w:r>
    </w:p>
    <w:p w:rsidR="00FD38E4" w:rsidRPr="00EB288B" w:rsidRDefault="00E47EDF" w:rsidP="00C3567C">
      <w:pPr>
        <w:ind w:firstLineChars="550" w:firstLine="1320"/>
        <w:jc w:val="right"/>
        <w:rPr>
          <w:rFonts w:ascii="宋体" w:hAnsi="宋体"/>
          <w:sz w:val="24"/>
          <w:szCs w:val="24"/>
        </w:rPr>
      </w:pPr>
      <w:r w:rsidRPr="00EB288B">
        <w:rPr>
          <w:rFonts w:ascii="宋体" w:hAnsi="宋体"/>
          <w:position w:val="-14"/>
          <w:sz w:val="24"/>
          <w:szCs w:val="24"/>
        </w:rPr>
        <w:object w:dxaOrig="4459" w:dyaOrig="460">
          <v:shape id="_x0000_i1033" type="#_x0000_t75" style="width:222.8pt;height:23.1pt" o:ole="">
            <v:imagedata r:id="rId39" o:title=""/>
          </v:shape>
          <o:OLEObject Type="Embed" ProgID="Equation.DSMT4" ShapeID="_x0000_i1033" DrawAspect="Content" ObjectID="_1511933935" r:id="rId40"/>
        </w:object>
      </w:r>
      <w:r w:rsidR="00C3567C" w:rsidRPr="00EB288B">
        <w:rPr>
          <w:rFonts w:ascii="宋体" w:hAnsi="宋体" w:hint="eastAsia"/>
          <w:sz w:val="24"/>
          <w:szCs w:val="24"/>
        </w:rPr>
        <w:t xml:space="preserve">              </w:t>
      </w:r>
      <w:r w:rsidR="00F05EFB" w:rsidRPr="00EB288B">
        <w:rPr>
          <w:rFonts w:ascii="宋体" w:hAnsi="宋体" w:hint="eastAsia"/>
          <w:sz w:val="24"/>
          <w:szCs w:val="24"/>
        </w:rPr>
        <w:t>式</w:t>
      </w:r>
      <w:r w:rsidR="00DD7B9F" w:rsidRPr="00EB288B">
        <w:rPr>
          <w:rFonts w:ascii="宋体" w:hAnsi="宋体" w:hint="eastAsia"/>
          <w:sz w:val="24"/>
          <w:szCs w:val="24"/>
        </w:rPr>
        <w:t>(2.3</w:t>
      </w:r>
      <w:r w:rsidR="00F05EFB" w:rsidRPr="00EB288B">
        <w:rPr>
          <w:rFonts w:ascii="宋体" w:hAnsi="宋体" w:hint="eastAsia"/>
          <w:sz w:val="24"/>
          <w:szCs w:val="24"/>
        </w:rPr>
        <w:t>)</w:t>
      </w:r>
    </w:p>
    <w:p w:rsidR="00C51005" w:rsidRPr="00EB288B" w:rsidRDefault="00C51005" w:rsidP="00C3567C">
      <w:pPr>
        <w:ind w:firstLineChars="200" w:firstLine="480"/>
        <w:rPr>
          <w:rFonts w:ascii="宋体" w:hAnsi="宋体"/>
          <w:sz w:val="24"/>
          <w:szCs w:val="24"/>
        </w:rPr>
      </w:pPr>
      <w:r w:rsidRPr="00EB288B">
        <w:rPr>
          <w:rFonts w:ascii="宋体" w:hAnsi="宋体" w:hint="eastAsia"/>
          <w:sz w:val="24"/>
          <w:szCs w:val="24"/>
        </w:rPr>
        <w:t>其中R</w:t>
      </w:r>
      <w:r w:rsidRPr="00EB288B">
        <w:rPr>
          <w:rFonts w:ascii="宋体" w:hAnsi="宋体" w:hint="eastAsia"/>
          <w:sz w:val="24"/>
          <w:szCs w:val="24"/>
          <w:vertAlign w:val="subscript"/>
        </w:rPr>
        <w:t>t</w:t>
      </w:r>
      <w:r w:rsidRPr="00EB288B">
        <w:rPr>
          <w:rFonts w:ascii="宋体" w:hAnsi="宋体" w:hint="eastAsia"/>
          <w:sz w:val="24"/>
          <w:szCs w:val="24"/>
        </w:rPr>
        <w:t>为沪深300指数的日收益率，EMSI</w:t>
      </w:r>
      <w:r w:rsidRPr="00EB288B">
        <w:rPr>
          <w:rFonts w:ascii="宋体" w:hAnsi="宋体" w:hint="eastAsia"/>
          <w:sz w:val="24"/>
          <w:szCs w:val="24"/>
          <w:vertAlign w:val="subscript"/>
        </w:rPr>
        <w:t>t</w:t>
      </w:r>
      <w:r w:rsidRPr="00EB288B">
        <w:rPr>
          <w:rFonts w:ascii="宋体" w:hAnsi="宋体" w:hint="eastAsia"/>
          <w:sz w:val="24"/>
          <w:szCs w:val="24"/>
        </w:rPr>
        <w:t>为t日的市场情绪指数；</w:t>
      </w:r>
    </w:p>
    <w:p w:rsidR="00C51005" w:rsidRPr="00EB288B" w:rsidRDefault="00C51005" w:rsidP="00C3567C">
      <w:pPr>
        <w:ind w:firstLineChars="200" w:firstLine="480"/>
        <w:rPr>
          <w:rFonts w:ascii="宋体" w:hAnsi="宋体"/>
          <w:sz w:val="24"/>
          <w:szCs w:val="24"/>
        </w:rPr>
      </w:pPr>
      <w:r w:rsidRPr="00EB288B">
        <w:rPr>
          <w:rFonts w:ascii="宋体" w:hAnsi="宋体" w:hint="eastAsia"/>
          <w:sz w:val="24"/>
          <w:szCs w:val="24"/>
        </w:rPr>
        <w:t>我们分别用4月8日到10月30日、4月8日到4月30日、6月15日到7月15日、8月11日到8月30日的数据对对方程参数进行估计，得出各方程的拟合度如下：</w:t>
      </w:r>
    </w:p>
    <w:p w:rsidR="001A504D" w:rsidRPr="00EB288B" w:rsidRDefault="002E0701" w:rsidP="002E0701">
      <w:pPr>
        <w:jc w:val="center"/>
        <w:rPr>
          <w:rFonts w:ascii="宋体" w:hAnsi="宋体"/>
          <w:sz w:val="24"/>
          <w:szCs w:val="24"/>
        </w:rPr>
      </w:pPr>
      <w:r w:rsidRPr="00EB288B">
        <w:rPr>
          <w:rFonts w:ascii="宋体" w:hAnsi="宋体" w:hint="eastAsia"/>
          <w:b/>
          <w:sz w:val="24"/>
          <w:szCs w:val="24"/>
        </w:rPr>
        <w:t>表2.5</w:t>
      </w:r>
      <w:r w:rsidRPr="00EB288B">
        <w:rPr>
          <w:rFonts w:ascii="宋体" w:hAnsi="宋体" w:hint="eastAsia"/>
          <w:sz w:val="24"/>
          <w:szCs w:val="24"/>
        </w:rPr>
        <w:t>方程拟合度</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704"/>
        <w:gridCol w:w="1704"/>
        <w:gridCol w:w="1704"/>
        <w:gridCol w:w="1705"/>
        <w:gridCol w:w="1705"/>
      </w:tblGrid>
      <w:tr w:rsidR="00C51005" w:rsidRPr="00EB288B" w:rsidTr="00EB288B">
        <w:trPr>
          <w:jc w:val="center"/>
        </w:trPr>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时间区间</w:t>
            </w:r>
          </w:p>
        </w:tc>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4.8 ~ 10.30</w:t>
            </w:r>
          </w:p>
        </w:tc>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4.8 ~ 4.30</w:t>
            </w:r>
          </w:p>
        </w:tc>
        <w:tc>
          <w:tcPr>
            <w:tcW w:w="1705"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6.15 ~ 7.15</w:t>
            </w:r>
          </w:p>
        </w:tc>
        <w:tc>
          <w:tcPr>
            <w:tcW w:w="1705"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8.11 ~ 8.31</w:t>
            </w:r>
          </w:p>
        </w:tc>
      </w:tr>
      <w:tr w:rsidR="00C51005" w:rsidRPr="00EB288B" w:rsidTr="00EB288B">
        <w:trPr>
          <w:jc w:val="center"/>
        </w:trPr>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方程拟合度</w:t>
            </w:r>
          </w:p>
        </w:tc>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0.461</w:t>
            </w:r>
          </w:p>
        </w:tc>
        <w:tc>
          <w:tcPr>
            <w:tcW w:w="1704"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0.584</w:t>
            </w:r>
          </w:p>
        </w:tc>
        <w:tc>
          <w:tcPr>
            <w:tcW w:w="1705"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0.406</w:t>
            </w:r>
          </w:p>
        </w:tc>
        <w:tc>
          <w:tcPr>
            <w:tcW w:w="1705" w:type="dxa"/>
            <w:shd w:val="clear" w:color="auto" w:fill="auto"/>
          </w:tcPr>
          <w:p w:rsidR="00C51005" w:rsidRPr="00EB288B" w:rsidRDefault="00C51005" w:rsidP="00D80A67">
            <w:pPr>
              <w:rPr>
                <w:rFonts w:ascii="宋体" w:hAnsi="宋体"/>
                <w:kern w:val="0"/>
                <w:sz w:val="24"/>
                <w:szCs w:val="24"/>
              </w:rPr>
            </w:pPr>
            <w:r w:rsidRPr="00EB288B">
              <w:rPr>
                <w:rFonts w:ascii="宋体" w:hAnsi="宋体" w:hint="eastAsia"/>
                <w:kern w:val="0"/>
                <w:sz w:val="24"/>
                <w:szCs w:val="24"/>
              </w:rPr>
              <w:t>0.771</w:t>
            </w:r>
          </w:p>
        </w:tc>
      </w:tr>
    </w:tbl>
    <w:p w:rsidR="00C3567C" w:rsidRPr="00EB288B" w:rsidRDefault="00C3567C" w:rsidP="00C51005">
      <w:pPr>
        <w:rPr>
          <w:rFonts w:ascii="宋体" w:hAnsi="宋体"/>
          <w:sz w:val="24"/>
          <w:szCs w:val="24"/>
        </w:rPr>
      </w:pPr>
    </w:p>
    <w:p w:rsidR="002E0701" w:rsidRPr="00EB288B" w:rsidRDefault="001A504D" w:rsidP="00612094">
      <w:pPr>
        <w:ind w:firstLineChars="200" w:firstLine="480"/>
        <w:rPr>
          <w:rFonts w:ascii="宋体" w:hAnsi="宋体"/>
          <w:sz w:val="24"/>
          <w:szCs w:val="24"/>
        </w:rPr>
      </w:pPr>
      <w:r w:rsidRPr="00EB288B">
        <w:rPr>
          <w:rFonts w:ascii="宋体" w:hAnsi="宋体" w:hint="eastAsia"/>
          <w:sz w:val="24"/>
          <w:szCs w:val="24"/>
        </w:rPr>
        <w:t>可见，</w:t>
      </w:r>
      <w:r w:rsidR="00C51005" w:rsidRPr="00EB288B">
        <w:rPr>
          <w:rFonts w:ascii="宋体" w:hAnsi="宋体" w:hint="eastAsia"/>
          <w:sz w:val="24"/>
          <w:szCs w:val="24"/>
        </w:rPr>
        <w:t>存在较多日间情绪剧烈波动的时间段，模型的拟合程度较高（如8月11日到8月31日）。而情绪反转并不大的时间段或者在较长时期内，情绪对市场走势的解释力只在50%上下，也就是说，情绪对市场的解释力只在我们选取的特定时间段内有较强的解释力，而从长期来看市场上理性因素的影响是主要</w:t>
      </w:r>
      <w:r w:rsidR="00C51005" w:rsidRPr="00EB288B">
        <w:rPr>
          <w:rFonts w:ascii="宋体" w:hAnsi="宋体" w:hint="eastAsia"/>
          <w:sz w:val="24"/>
          <w:szCs w:val="24"/>
        </w:rPr>
        <w:lastRenderedPageBreak/>
        <w:t>的。</w:t>
      </w:r>
    </w:p>
    <w:p w:rsidR="00310213" w:rsidRPr="00EB288B" w:rsidRDefault="00A86DBA" w:rsidP="00A86DBA">
      <w:pPr>
        <w:pStyle w:val="1"/>
        <w:numPr>
          <w:ilvl w:val="0"/>
          <w:numId w:val="0"/>
        </w:numPr>
        <w:rPr>
          <w:rFonts w:ascii="宋体" w:hAnsi="宋体"/>
          <w:sz w:val="24"/>
          <w:szCs w:val="24"/>
        </w:rPr>
      </w:pPr>
      <w:bookmarkStart w:id="10" w:name="_Toc438134142"/>
      <w:r w:rsidRPr="00EB288B">
        <w:rPr>
          <w:rFonts w:ascii="宋体" w:hAnsi="宋体" w:hint="eastAsia"/>
          <w:bCs w:val="0"/>
          <w:kern w:val="2"/>
          <w:sz w:val="24"/>
          <w:szCs w:val="24"/>
        </w:rPr>
        <w:t>第三章 基于EMSI情绪指数的择时策略</w:t>
      </w:r>
      <w:bookmarkEnd w:id="10"/>
    </w:p>
    <w:p w:rsidR="00310213" w:rsidRPr="00EB288B" w:rsidRDefault="00EB62D1" w:rsidP="00865800">
      <w:pPr>
        <w:pStyle w:val="1"/>
        <w:numPr>
          <w:ilvl w:val="0"/>
          <w:numId w:val="0"/>
        </w:numPr>
        <w:rPr>
          <w:rFonts w:ascii="宋体" w:hAnsi="宋体"/>
          <w:sz w:val="24"/>
          <w:szCs w:val="24"/>
        </w:rPr>
      </w:pPr>
      <w:bookmarkStart w:id="11" w:name="_Toc438134143"/>
      <w:r w:rsidRPr="00EB288B">
        <w:rPr>
          <w:rFonts w:ascii="宋体" w:hAnsi="宋体" w:hint="eastAsia"/>
          <w:sz w:val="24"/>
          <w:szCs w:val="24"/>
        </w:rPr>
        <w:t>3.</w:t>
      </w:r>
      <w:r w:rsidR="00310213" w:rsidRPr="00EB288B">
        <w:rPr>
          <w:rFonts w:ascii="宋体" w:hAnsi="宋体" w:hint="eastAsia"/>
          <w:sz w:val="24"/>
          <w:szCs w:val="24"/>
        </w:rPr>
        <w:t>1、资本资产定价模型（CAPM）</w:t>
      </w:r>
      <w:r w:rsidR="00A86DBA" w:rsidRPr="00EB288B">
        <w:rPr>
          <w:rFonts w:ascii="宋体" w:hAnsi="宋体" w:hint="eastAsia"/>
          <w:sz w:val="24"/>
          <w:szCs w:val="24"/>
        </w:rPr>
        <w:t>及Beta值</w:t>
      </w:r>
      <w:bookmarkEnd w:id="11"/>
    </w:p>
    <w:p w:rsidR="00310213" w:rsidRPr="00EB288B" w:rsidRDefault="00310213" w:rsidP="00C3567C">
      <w:pPr>
        <w:ind w:firstLineChars="200" w:firstLine="480"/>
        <w:rPr>
          <w:rFonts w:ascii="宋体" w:hAnsi="宋体" w:cs="Arial"/>
          <w:color w:val="333333"/>
          <w:sz w:val="24"/>
          <w:szCs w:val="24"/>
          <w:shd w:val="clear" w:color="auto" w:fill="FFFFFF"/>
        </w:rPr>
      </w:pPr>
      <w:r w:rsidRPr="00EB288B">
        <w:rPr>
          <w:rFonts w:ascii="宋体" w:hAnsi="宋体" w:cs="Arial"/>
          <w:color w:val="333333"/>
          <w:sz w:val="24"/>
          <w:szCs w:val="24"/>
          <w:shd w:val="clear" w:color="auto" w:fill="FFFFFF"/>
        </w:rPr>
        <w:t>资本资产定价模型(CAPM)是由美国学者夏普(William Sharpe)、林特尔(John Lintner)、特里诺(Jack Treynor)和莫辛(Jan Mossin)等人在</w:t>
      </w:r>
      <w:r w:rsidRPr="00EB288B">
        <w:rPr>
          <w:rFonts w:ascii="宋体" w:hAnsi="宋体" w:cs="Arial" w:hint="eastAsia"/>
          <w:sz w:val="24"/>
          <w:szCs w:val="24"/>
          <w:shd w:val="clear" w:color="auto" w:fill="FFFFFF"/>
        </w:rPr>
        <w:t>证券</w:t>
      </w:r>
      <w:r w:rsidRPr="00EB288B">
        <w:rPr>
          <w:rFonts w:ascii="宋体" w:hAnsi="宋体" w:cs="Arial"/>
          <w:sz w:val="24"/>
          <w:szCs w:val="24"/>
          <w:shd w:val="clear" w:color="auto" w:fill="FFFFFF"/>
        </w:rPr>
        <w:t>组合</w:t>
      </w:r>
      <w:r w:rsidRPr="00EB288B">
        <w:rPr>
          <w:rFonts w:ascii="宋体" w:hAnsi="宋体" w:cs="Arial" w:hint="eastAsia"/>
          <w:sz w:val="24"/>
          <w:szCs w:val="24"/>
          <w:shd w:val="clear" w:color="auto" w:fill="FFFFFF"/>
        </w:rPr>
        <w:t>投资组合理论</w:t>
      </w:r>
      <w:r w:rsidRPr="00EB288B">
        <w:rPr>
          <w:rFonts w:ascii="宋体" w:hAnsi="宋体" w:cs="Arial"/>
          <w:color w:val="333333"/>
          <w:sz w:val="24"/>
          <w:szCs w:val="24"/>
          <w:shd w:val="clear" w:color="auto" w:fill="FFFFFF"/>
        </w:rPr>
        <w:t>的基础上发展起来的</w:t>
      </w:r>
      <w:r w:rsidRPr="00EB288B">
        <w:rPr>
          <w:rFonts w:ascii="宋体" w:hAnsi="宋体" w:cs="Arial" w:hint="eastAsia"/>
          <w:color w:val="333333"/>
          <w:sz w:val="24"/>
          <w:szCs w:val="24"/>
          <w:shd w:val="clear" w:color="auto" w:fill="FFFFFF"/>
        </w:rPr>
        <w:t>，该模型的具体形式为：</w:t>
      </w:r>
    </w:p>
    <w:p w:rsidR="00CA3C78" w:rsidRPr="00EB288B" w:rsidRDefault="00CA3C78" w:rsidP="00CA3C78">
      <w:pPr>
        <w:rPr>
          <w:rFonts w:ascii="宋体" w:hAnsi="宋体" w:cs="Arial"/>
          <w:color w:val="333333"/>
          <w:sz w:val="24"/>
          <w:szCs w:val="24"/>
          <w:shd w:val="clear" w:color="auto" w:fill="FFFFFF"/>
        </w:rPr>
      </w:pPr>
      <w:r w:rsidRPr="00EB288B">
        <w:rPr>
          <w:rFonts w:ascii="宋体" w:hAnsi="宋体" w:cs="Arial" w:hint="eastAsia"/>
          <w:color w:val="333333"/>
          <w:sz w:val="24"/>
          <w:szCs w:val="24"/>
          <w:shd w:val="clear" w:color="auto" w:fill="FFFFFF"/>
        </w:rPr>
        <w:t xml:space="preserve">                                                             </w:t>
      </w:r>
    </w:p>
    <w:p w:rsidR="00310213" w:rsidRPr="00EB288B" w:rsidRDefault="007C568C" w:rsidP="00EB288B">
      <w:pPr>
        <w:ind w:firstLineChars="200" w:firstLine="480"/>
        <w:jc w:val="right"/>
        <w:rPr>
          <w:rFonts w:ascii="宋体" w:hAnsi="宋体" w:cs="Arial"/>
          <w:color w:val="333333"/>
          <w:sz w:val="24"/>
          <w:szCs w:val="24"/>
          <w:shd w:val="clear" w:color="auto" w:fill="FFFFFF"/>
        </w:rPr>
      </w:pPr>
      <w:r>
        <w:rPr>
          <w:rFonts w:ascii="宋体" w:hAnsi="宋体"/>
          <w:noProof/>
          <w:sz w:val="24"/>
          <w:szCs w:val="24"/>
        </w:rPr>
        <w:drawing>
          <wp:inline distT="0" distB="0" distL="0" distR="0">
            <wp:extent cx="2242820" cy="276225"/>
            <wp:effectExtent l="19050" t="0" r="508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cstate="print"/>
                    <a:srcRect/>
                    <a:stretch>
                      <a:fillRect/>
                    </a:stretch>
                  </pic:blipFill>
                  <pic:spPr bwMode="auto">
                    <a:xfrm>
                      <a:off x="0" y="0"/>
                      <a:ext cx="2242820" cy="276225"/>
                    </a:xfrm>
                    <a:prstGeom prst="rect">
                      <a:avLst/>
                    </a:prstGeom>
                    <a:noFill/>
                    <a:ln w="9525">
                      <a:noFill/>
                      <a:miter lim="800000"/>
                      <a:headEnd/>
                      <a:tailEnd/>
                    </a:ln>
                  </pic:spPr>
                </pic:pic>
              </a:graphicData>
            </a:graphic>
          </wp:inline>
        </w:drawing>
      </w:r>
      <w:r w:rsidR="00CA3C78" w:rsidRPr="00EB288B">
        <w:rPr>
          <w:rFonts w:ascii="宋体" w:hAnsi="宋体" w:cs="Arial" w:hint="eastAsia"/>
          <w:color w:val="333333"/>
          <w:sz w:val="24"/>
          <w:szCs w:val="24"/>
          <w:shd w:val="clear" w:color="auto" w:fill="FFFFFF"/>
        </w:rPr>
        <w:t xml:space="preserve">                  式</w:t>
      </w:r>
      <w:r w:rsidR="00EB62D1" w:rsidRPr="00EB288B">
        <w:rPr>
          <w:rFonts w:ascii="宋体" w:hAnsi="宋体" w:cs="Arial" w:hint="eastAsia"/>
          <w:color w:val="333333"/>
          <w:sz w:val="24"/>
          <w:szCs w:val="24"/>
          <w:shd w:val="clear" w:color="auto" w:fill="FFFFFF"/>
        </w:rPr>
        <w:t>(3.</w:t>
      </w:r>
      <w:r w:rsidR="00CA3C78" w:rsidRPr="00EB288B">
        <w:rPr>
          <w:rFonts w:ascii="宋体" w:hAnsi="宋体" w:cs="Arial" w:hint="eastAsia"/>
          <w:color w:val="333333"/>
          <w:sz w:val="24"/>
          <w:szCs w:val="24"/>
          <w:shd w:val="clear" w:color="auto" w:fill="FFFFFF"/>
        </w:rPr>
        <w:t>1)</w:t>
      </w:r>
    </w:p>
    <w:p w:rsidR="00310213" w:rsidRPr="00EB288B" w:rsidRDefault="00CA3C78" w:rsidP="00310213">
      <w:pPr>
        <w:ind w:firstLine="420"/>
        <w:rPr>
          <w:rFonts w:ascii="宋体" w:hAnsi="宋体" w:cs="Arial"/>
          <w:color w:val="333333"/>
          <w:sz w:val="24"/>
          <w:szCs w:val="24"/>
          <w:shd w:val="clear" w:color="auto" w:fill="FFFFFF"/>
        </w:rPr>
      </w:pPr>
      <w:r w:rsidRPr="00EB288B">
        <w:rPr>
          <w:rFonts w:ascii="宋体" w:hAnsi="宋体" w:cs="Arial" w:hint="eastAsia"/>
          <w:color w:val="333333"/>
          <w:sz w:val="24"/>
          <w:szCs w:val="24"/>
          <w:shd w:val="clear" w:color="auto" w:fill="FFFFFF"/>
        </w:rPr>
        <w:t xml:space="preserve">                                            </w:t>
      </w:r>
    </w:p>
    <w:p w:rsidR="00310213" w:rsidRPr="00EB288B" w:rsidRDefault="00310213" w:rsidP="00310213">
      <w:pPr>
        <w:ind w:firstLine="420"/>
        <w:rPr>
          <w:rFonts w:ascii="宋体" w:hAnsi="宋体" w:cs="Arial"/>
          <w:color w:val="333333"/>
          <w:sz w:val="24"/>
          <w:szCs w:val="24"/>
          <w:shd w:val="clear" w:color="auto" w:fill="FFFFFF"/>
        </w:rPr>
      </w:pPr>
      <w:r w:rsidRPr="00EB288B">
        <w:rPr>
          <w:rFonts w:ascii="宋体" w:hAnsi="宋体" w:cs="Arial" w:hint="eastAsia"/>
          <w:color w:val="333333"/>
          <w:sz w:val="24"/>
          <w:szCs w:val="24"/>
          <w:shd w:val="clear" w:color="auto" w:fill="FFFFFF"/>
        </w:rPr>
        <w:t>其中</w:t>
      </w:r>
      <w:r w:rsidRPr="00EB288B">
        <w:rPr>
          <w:rFonts w:ascii="宋体" w:hAnsi="宋体"/>
          <w:position w:val="-10"/>
          <w:sz w:val="24"/>
          <w:szCs w:val="24"/>
        </w:rPr>
        <w:object w:dxaOrig="240" w:dyaOrig="300">
          <v:shape id="_x0000_i1034" type="#_x0000_t75" style="width:12.25pt;height:14.95pt" o:ole="">
            <v:imagedata r:id="rId42" o:title=""/>
          </v:shape>
          <o:OLEObject Type="Embed" ProgID="Equation.DSMT4" ShapeID="_x0000_i1034" DrawAspect="Content" ObjectID="_1511933936" r:id="rId43"/>
        </w:object>
      </w:r>
      <w:r w:rsidRPr="00EB288B">
        <w:rPr>
          <w:rFonts w:ascii="宋体" w:hAnsi="宋体" w:hint="eastAsia"/>
          <w:sz w:val="24"/>
          <w:szCs w:val="24"/>
        </w:rPr>
        <w:t>是Beta系数，即资产</w:t>
      </w:r>
      <w:r w:rsidRPr="00EB288B">
        <w:rPr>
          <w:rFonts w:ascii="宋体" w:hAnsi="宋体"/>
          <w:position w:val="-6"/>
          <w:sz w:val="24"/>
          <w:szCs w:val="24"/>
        </w:rPr>
        <w:object w:dxaOrig="139" w:dyaOrig="240">
          <v:shape id="_x0000_i1035" type="#_x0000_t75" style="width:6.8pt;height:12.25pt" o:ole="">
            <v:imagedata r:id="rId44" o:title=""/>
          </v:shape>
          <o:OLEObject Type="Embed" ProgID="Equation.DSMT4" ShapeID="_x0000_i1035" DrawAspect="Content" ObjectID="_1511933937" r:id="rId45"/>
        </w:object>
      </w:r>
      <w:r w:rsidRPr="00EB288B">
        <w:rPr>
          <w:rFonts w:ascii="宋体" w:hAnsi="宋体" w:hint="eastAsia"/>
          <w:sz w:val="24"/>
          <w:szCs w:val="24"/>
        </w:rPr>
        <w:t>的系统性风险，</w:t>
      </w:r>
      <w:r w:rsidRPr="00EB288B">
        <w:rPr>
          <w:rFonts w:ascii="宋体" w:hAnsi="宋体" w:cs="Arial"/>
          <w:color w:val="333333"/>
          <w:sz w:val="24"/>
          <w:szCs w:val="24"/>
          <w:shd w:val="clear" w:color="auto" w:fill="FFFFFF"/>
        </w:rPr>
        <w:t>用来衡量个别股票或股票</w:t>
      </w:r>
      <w:r w:rsidRPr="00EB288B">
        <w:rPr>
          <w:rFonts w:ascii="宋体" w:hAnsi="宋体" w:cs="Arial"/>
          <w:sz w:val="24"/>
          <w:szCs w:val="24"/>
          <w:shd w:val="clear" w:color="auto" w:fill="FFFFFF"/>
        </w:rPr>
        <w:t>基金</w:t>
      </w:r>
      <w:r w:rsidRPr="00EB288B">
        <w:rPr>
          <w:rFonts w:ascii="宋体" w:hAnsi="宋体" w:cs="Arial"/>
          <w:color w:val="333333"/>
          <w:sz w:val="24"/>
          <w:szCs w:val="24"/>
          <w:shd w:val="clear" w:color="auto" w:fill="FFFFFF"/>
        </w:rPr>
        <w:t>相对于整个股市的价格波动情况。</w:t>
      </w:r>
    </w:p>
    <w:p w:rsidR="00310213" w:rsidRPr="00EB288B" w:rsidRDefault="00EB62D1" w:rsidP="00865800">
      <w:pPr>
        <w:pStyle w:val="1"/>
        <w:numPr>
          <w:ilvl w:val="0"/>
          <w:numId w:val="0"/>
        </w:numPr>
        <w:rPr>
          <w:rFonts w:ascii="宋体" w:hAnsi="宋体"/>
          <w:sz w:val="24"/>
          <w:szCs w:val="24"/>
        </w:rPr>
      </w:pPr>
      <w:bookmarkStart w:id="12" w:name="_Toc438134144"/>
      <w:r w:rsidRPr="00EB288B">
        <w:rPr>
          <w:rFonts w:ascii="宋体" w:hAnsi="宋体" w:hint="eastAsia"/>
          <w:sz w:val="24"/>
          <w:szCs w:val="24"/>
        </w:rPr>
        <w:t>3</w:t>
      </w:r>
      <w:r w:rsidR="006A11FE" w:rsidRPr="00EB288B">
        <w:rPr>
          <w:rFonts w:ascii="宋体" w:hAnsi="宋体" w:hint="eastAsia"/>
          <w:sz w:val="24"/>
          <w:szCs w:val="24"/>
        </w:rPr>
        <w:t>.</w:t>
      </w:r>
      <w:r w:rsidR="00310213" w:rsidRPr="00EB288B">
        <w:rPr>
          <w:rFonts w:ascii="宋体" w:hAnsi="宋体" w:hint="eastAsia"/>
          <w:sz w:val="24"/>
          <w:szCs w:val="24"/>
        </w:rPr>
        <w:t>2、择时策略思路</w:t>
      </w:r>
      <w:bookmarkEnd w:id="12"/>
    </w:p>
    <w:p w:rsidR="004D391E" w:rsidRPr="00EB288B" w:rsidRDefault="004D391E" w:rsidP="004D391E">
      <w:pPr>
        <w:ind w:firstLine="420"/>
        <w:rPr>
          <w:rFonts w:ascii="宋体" w:hAnsi="宋体"/>
          <w:sz w:val="24"/>
          <w:szCs w:val="24"/>
        </w:rPr>
      </w:pPr>
      <w:r w:rsidRPr="00EB288B">
        <w:rPr>
          <w:rFonts w:ascii="宋体" w:hAnsi="宋体" w:cs="Arial" w:hint="eastAsia"/>
          <w:color w:val="333333"/>
          <w:sz w:val="24"/>
          <w:szCs w:val="24"/>
          <w:shd w:val="clear" w:color="auto" w:fill="FFFFFF"/>
        </w:rPr>
        <w:t>Persaud在研究货币市场时发明了一种构建投资者情绪的方法——风险偏好指数。我们考虑在此基础上根据中国股市的特点，将该种构建方法完善后移植到A股市场，分别构建不同行业的投资者情绪指数，方法是</w:t>
      </w:r>
      <w:r w:rsidRPr="00EB288B">
        <w:rPr>
          <w:rFonts w:ascii="宋体" w:hAnsi="宋体" w:hint="eastAsia"/>
          <w:sz w:val="24"/>
          <w:szCs w:val="24"/>
        </w:rPr>
        <w:t>首先计算10个沪深300一级行业日收益率以及其相对于沪深300指数的日Beta系数；然后计算10个沪深300一级行业日收益率与其日Beta系数的Spearman秩相关系数；最后以Spearman秩相关系数为基础构建投资者情绪指数。</w:t>
      </w:r>
    </w:p>
    <w:p w:rsidR="00310213" w:rsidRPr="00EB288B" w:rsidRDefault="004D391E" w:rsidP="00C3567C">
      <w:pPr>
        <w:ind w:firstLineChars="200" w:firstLine="480"/>
        <w:rPr>
          <w:rFonts w:ascii="宋体" w:hAnsi="宋体" w:cs="Arial"/>
          <w:color w:val="333333"/>
          <w:sz w:val="24"/>
          <w:szCs w:val="24"/>
          <w:shd w:val="clear" w:color="auto" w:fill="FFFFFF"/>
        </w:rPr>
      </w:pPr>
      <w:r w:rsidRPr="00EB288B">
        <w:rPr>
          <w:rFonts w:ascii="宋体" w:hAnsi="宋体" w:cs="Arial" w:hint="eastAsia"/>
          <w:color w:val="333333"/>
          <w:sz w:val="24"/>
          <w:szCs w:val="24"/>
          <w:shd w:val="clear" w:color="auto" w:fill="FFFFFF"/>
        </w:rPr>
        <w:t>通过</w:t>
      </w:r>
      <w:r w:rsidR="00310213" w:rsidRPr="00EB288B">
        <w:rPr>
          <w:rFonts w:ascii="宋体" w:hAnsi="宋体" w:cs="Arial" w:hint="eastAsia"/>
          <w:color w:val="333333"/>
          <w:sz w:val="24"/>
          <w:szCs w:val="24"/>
          <w:shd w:val="clear" w:color="auto" w:fill="FFFFFF"/>
        </w:rPr>
        <w:t>度量不同行业的</w:t>
      </w:r>
      <w:r w:rsidRPr="00EB288B">
        <w:rPr>
          <w:rFonts w:ascii="宋体" w:hAnsi="宋体" w:cs="Arial" w:hint="eastAsia"/>
          <w:color w:val="333333"/>
          <w:sz w:val="24"/>
          <w:szCs w:val="24"/>
          <w:shd w:val="clear" w:color="auto" w:fill="FFFFFF"/>
        </w:rPr>
        <w:t>Beta和</w:t>
      </w:r>
      <w:r w:rsidR="00310213" w:rsidRPr="00EB288B">
        <w:rPr>
          <w:rFonts w:ascii="宋体" w:hAnsi="宋体" w:cs="Arial" w:hint="eastAsia"/>
          <w:color w:val="333333"/>
          <w:sz w:val="24"/>
          <w:szCs w:val="24"/>
          <w:shd w:val="clear" w:color="auto" w:fill="FFFFFF"/>
        </w:rPr>
        <w:t>投资者情绪指数，</w:t>
      </w:r>
      <w:r w:rsidRPr="00EB288B">
        <w:rPr>
          <w:rFonts w:ascii="宋体" w:hAnsi="宋体" w:cs="Arial" w:hint="eastAsia"/>
          <w:color w:val="333333"/>
          <w:sz w:val="24"/>
          <w:szCs w:val="24"/>
          <w:shd w:val="clear" w:color="auto" w:fill="FFFFFF"/>
        </w:rPr>
        <w:t>考察情绪因素对不同行业股的影响差异，</w:t>
      </w:r>
      <w:r w:rsidR="00310213" w:rsidRPr="00EB288B">
        <w:rPr>
          <w:rFonts w:ascii="宋体" w:hAnsi="宋体" w:cs="Arial" w:hint="eastAsia"/>
          <w:color w:val="333333"/>
          <w:sz w:val="24"/>
          <w:szCs w:val="24"/>
          <w:shd w:val="clear" w:color="auto" w:fill="FFFFFF"/>
        </w:rPr>
        <w:t>进而基于投资者情绪指数来建立</w:t>
      </w:r>
      <w:r w:rsidR="00901909" w:rsidRPr="00EB288B">
        <w:rPr>
          <w:rFonts w:ascii="宋体" w:hAnsi="宋体" w:cs="Arial" w:hint="eastAsia"/>
          <w:color w:val="333333"/>
          <w:sz w:val="24"/>
          <w:szCs w:val="24"/>
          <w:shd w:val="clear" w:color="auto" w:fill="FFFFFF"/>
        </w:rPr>
        <w:t>股票交易的择时策略。</w:t>
      </w:r>
    </w:p>
    <w:p w:rsidR="00901909" w:rsidRPr="00EB288B" w:rsidRDefault="00EB62D1" w:rsidP="00865800">
      <w:pPr>
        <w:pStyle w:val="1"/>
        <w:numPr>
          <w:ilvl w:val="0"/>
          <w:numId w:val="0"/>
        </w:numPr>
        <w:rPr>
          <w:rFonts w:ascii="宋体" w:hAnsi="宋体"/>
          <w:sz w:val="24"/>
          <w:szCs w:val="24"/>
        </w:rPr>
      </w:pPr>
      <w:bookmarkStart w:id="13" w:name="_Toc438134145"/>
      <w:r w:rsidRPr="00EB288B">
        <w:rPr>
          <w:rFonts w:ascii="宋体" w:hAnsi="宋体" w:hint="eastAsia"/>
          <w:sz w:val="24"/>
          <w:szCs w:val="24"/>
        </w:rPr>
        <w:t>3</w:t>
      </w:r>
      <w:r w:rsidR="006A11FE" w:rsidRPr="00EB288B">
        <w:rPr>
          <w:rFonts w:ascii="宋体" w:hAnsi="宋体" w:hint="eastAsia"/>
          <w:sz w:val="24"/>
          <w:szCs w:val="24"/>
        </w:rPr>
        <w:t>.</w:t>
      </w:r>
      <w:r w:rsidR="00901909" w:rsidRPr="00EB288B">
        <w:rPr>
          <w:rFonts w:ascii="宋体" w:hAnsi="宋体" w:hint="eastAsia"/>
          <w:sz w:val="24"/>
          <w:szCs w:val="24"/>
        </w:rPr>
        <w:t>3、Beta系数的计算</w:t>
      </w:r>
      <w:bookmarkEnd w:id="13"/>
    </w:p>
    <w:p w:rsidR="00901909" w:rsidRPr="00EB288B" w:rsidRDefault="00901909" w:rsidP="00901909">
      <w:pPr>
        <w:rPr>
          <w:rFonts w:ascii="宋体" w:hAnsi="宋体"/>
          <w:sz w:val="24"/>
          <w:szCs w:val="24"/>
        </w:rPr>
      </w:pPr>
      <w:r w:rsidRPr="00EB288B">
        <w:rPr>
          <w:rFonts w:ascii="宋体" w:hAnsi="宋体" w:hint="eastAsia"/>
          <w:sz w:val="24"/>
          <w:szCs w:val="24"/>
        </w:rPr>
        <w:t xml:space="preserve">    在CAPM模型中，Beta系数用以测量个别证券对市场组合风险的贡献度，本文利用回归的方法对其进行计算，计算公式如下：</w:t>
      </w:r>
    </w:p>
    <w:p w:rsidR="00901909" w:rsidRPr="00EB288B" w:rsidRDefault="002F7AD7" w:rsidP="00C3567C">
      <w:pPr>
        <w:ind w:firstLineChars="1350" w:firstLine="3240"/>
        <w:rPr>
          <w:rFonts w:ascii="宋体" w:hAnsi="宋体"/>
          <w:sz w:val="24"/>
          <w:szCs w:val="24"/>
        </w:rPr>
      </w:pPr>
      <w:r w:rsidRPr="00EB288B">
        <w:rPr>
          <w:rFonts w:ascii="宋体" w:hAnsi="宋体"/>
          <w:position w:val="-34"/>
          <w:sz w:val="24"/>
          <w:szCs w:val="24"/>
        </w:rPr>
        <w:object w:dxaOrig="1760" w:dyaOrig="780">
          <v:shape id="_x0000_i1036" type="#_x0000_t75" style="width:120.9pt;height:53pt" o:ole="">
            <v:imagedata r:id="rId46" o:title=""/>
          </v:shape>
          <o:OLEObject Type="Embed" ProgID="Equation.DSMT4" ShapeID="_x0000_i1036" DrawAspect="Content" ObjectID="_1511933938" r:id="rId47"/>
        </w:object>
      </w:r>
      <w:r w:rsidR="00C3567C" w:rsidRPr="00EB288B">
        <w:rPr>
          <w:rFonts w:ascii="宋体" w:hAnsi="宋体" w:hint="eastAsia"/>
          <w:sz w:val="24"/>
          <w:szCs w:val="24"/>
        </w:rPr>
        <w:t xml:space="preserve">              式</w:t>
      </w:r>
      <w:r w:rsidR="00EB62D1" w:rsidRPr="00EB288B">
        <w:rPr>
          <w:rFonts w:ascii="宋体" w:hAnsi="宋体" w:hint="eastAsia"/>
          <w:sz w:val="24"/>
          <w:szCs w:val="24"/>
        </w:rPr>
        <w:t>(3.2</w:t>
      </w:r>
      <w:r w:rsidR="00C3567C" w:rsidRPr="00EB288B">
        <w:rPr>
          <w:rFonts w:ascii="宋体" w:hAnsi="宋体" w:hint="eastAsia"/>
          <w:sz w:val="24"/>
          <w:szCs w:val="24"/>
        </w:rPr>
        <w:t>)</w:t>
      </w:r>
    </w:p>
    <w:p w:rsidR="00901909" w:rsidRPr="00EB288B" w:rsidRDefault="00901909" w:rsidP="00901909">
      <w:pPr>
        <w:rPr>
          <w:rFonts w:ascii="宋体" w:hAnsi="宋体"/>
          <w:sz w:val="24"/>
          <w:szCs w:val="24"/>
        </w:rPr>
      </w:pPr>
      <w:r w:rsidRPr="00EB288B">
        <w:rPr>
          <w:rFonts w:ascii="宋体" w:hAnsi="宋体" w:cs="Arial" w:hint="eastAsia"/>
          <w:color w:val="333333"/>
          <w:sz w:val="24"/>
          <w:szCs w:val="24"/>
          <w:shd w:val="clear" w:color="auto" w:fill="FFFFFF"/>
        </w:rPr>
        <w:t>其中</w:t>
      </w:r>
      <w:r w:rsidRPr="00EB288B">
        <w:rPr>
          <w:rFonts w:ascii="宋体" w:hAnsi="宋体"/>
          <w:position w:val="-10"/>
          <w:sz w:val="24"/>
          <w:szCs w:val="24"/>
        </w:rPr>
        <w:object w:dxaOrig="900" w:dyaOrig="300">
          <v:shape id="_x0000_i1037" type="#_x0000_t75" style="width:56.4pt;height:19pt" o:ole="">
            <v:imagedata r:id="rId48" o:title=""/>
          </v:shape>
          <o:OLEObject Type="Embed" ProgID="Equation.DSMT4" ShapeID="_x0000_i1037" DrawAspect="Content" ObjectID="_1511933939" r:id="rId49"/>
        </w:object>
      </w:r>
      <w:r w:rsidRPr="00EB288B">
        <w:rPr>
          <w:rFonts w:ascii="宋体" w:hAnsi="宋体" w:hint="eastAsia"/>
          <w:sz w:val="24"/>
          <w:szCs w:val="24"/>
        </w:rPr>
        <w:t>是证券</w:t>
      </w:r>
      <w:r w:rsidRPr="00EB288B">
        <w:rPr>
          <w:rFonts w:ascii="宋体" w:hAnsi="宋体"/>
          <w:position w:val="-6"/>
          <w:sz w:val="24"/>
          <w:szCs w:val="24"/>
        </w:rPr>
        <w:object w:dxaOrig="139" w:dyaOrig="240">
          <v:shape id="_x0000_i1038" type="#_x0000_t75" style="width:6.8pt;height:12.25pt" o:ole="">
            <v:imagedata r:id="rId50" o:title=""/>
          </v:shape>
          <o:OLEObject Type="Embed" ProgID="Equation.DSMT4" ShapeID="_x0000_i1038" DrawAspect="Content" ObjectID="_1511933940" r:id="rId51"/>
        </w:object>
      </w:r>
      <w:r w:rsidRPr="00EB288B">
        <w:rPr>
          <w:rFonts w:ascii="宋体" w:hAnsi="宋体" w:hint="eastAsia"/>
          <w:sz w:val="24"/>
          <w:szCs w:val="24"/>
        </w:rPr>
        <w:t>的收益与市场收益的协方差；</w:t>
      </w:r>
      <w:r w:rsidRPr="00EB288B">
        <w:rPr>
          <w:rFonts w:ascii="宋体" w:hAnsi="宋体"/>
          <w:position w:val="-10"/>
          <w:sz w:val="24"/>
          <w:szCs w:val="24"/>
        </w:rPr>
        <w:object w:dxaOrig="300" w:dyaOrig="320">
          <v:shape id="_x0000_i1039" type="#_x0000_t75" style="width:21.05pt;height:21.75pt" o:ole="">
            <v:imagedata r:id="rId52" o:title=""/>
          </v:shape>
          <o:OLEObject Type="Embed" ProgID="Equation.DSMT4" ShapeID="_x0000_i1039" DrawAspect="Content" ObjectID="_1511933941" r:id="rId53"/>
        </w:object>
      </w:r>
      <w:r w:rsidRPr="00EB288B">
        <w:rPr>
          <w:rFonts w:ascii="宋体" w:hAnsi="宋体" w:hint="eastAsia"/>
          <w:sz w:val="24"/>
          <w:szCs w:val="24"/>
        </w:rPr>
        <w:t>是市场收益的方差。</w:t>
      </w:r>
    </w:p>
    <w:p w:rsidR="00901909" w:rsidRPr="00EB288B" w:rsidRDefault="00EB62D1" w:rsidP="00865800">
      <w:pPr>
        <w:pStyle w:val="1"/>
        <w:numPr>
          <w:ilvl w:val="0"/>
          <w:numId w:val="0"/>
        </w:numPr>
        <w:rPr>
          <w:rFonts w:ascii="宋体" w:hAnsi="宋体"/>
          <w:sz w:val="24"/>
          <w:szCs w:val="24"/>
        </w:rPr>
      </w:pPr>
      <w:bookmarkStart w:id="14" w:name="_Toc438134146"/>
      <w:r w:rsidRPr="00EB288B">
        <w:rPr>
          <w:rFonts w:ascii="宋体" w:hAnsi="宋体" w:hint="eastAsia"/>
          <w:sz w:val="24"/>
          <w:szCs w:val="24"/>
        </w:rPr>
        <w:lastRenderedPageBreak/>
        <w:t>3</w:t>
      </w:r>
      <w:r w:rsidR="006A11FE" w:rsidRPr="00EB288B">
        <w:rPr>
          <w:rFonts w:ascii="宋体" w:hAnsi="宋体" w:hint="eastAsia"/>
          <w:sz w:val="24"/>
          <w:szCs w:val="24"/>
        </w:rPr>
        <w:t>.</w:t>
      </w:r>
      <w:r w:rsidR="00901909" w:rsidRPr="00EB288B">
        <w:rPr>
          <w:rFonts w:ascii="宋体" w:hAnsi="宋体" w:hint="eastAsia"/>
          <w:sz w:val="24"/>
          <w:szCs w:val="24"/>
        </w:rPr>
        <w:t>4、spearman秩相关系数和情绪指数EMSI</w:t>
      </w:r>
      <w:r w:rsidR="0001316C" w:rsidRPr="00EB288B">
        <w:rPr>
          <w:rFonts w:ascii="宋体" w:hAnsi="宋体" w:hint="eastAsia"/>
          <w:sz w:val="24"/>
          <w:szCs w:val="24"/>
        </w:rPr>
        <w:t>的计算</w:t>
      </w:r>
      <w:bookmarkEnd w:id="14"/>
    </w:p>
    <w:p w:rsidR="00901909" w:rsidRPr="00EB288B" w:rsidRDefault="00901909" w:rsidP="00901909">
      <w:pPr>
        <w:rPr>
          <w:rFonts w:ascii="宋体" w:hAnsi="宋体"/>
          <w:sz w:val="24"/>
          <w:szCs w:val="24"/>
        </w:rPr>
      </w:pPr>
      <w:r w:rsidRPr="00EB288B">
        <w:rPr>
          <w:rFonts w:ascii="宋体" w:hAnsi="宋体" w:hint="eastAsia"/>
          <w:sz w:val="24"/>
          <w:szCs w:val="24"/>
        </w:rPr>
        <w:t xml:space="preserve">    </w:t>
      </w:r>
      <w:r w:rsidRPr="00EB288B">
        <w:rPr>
          <w:rFonts w:ascii="宋体" w:hAnsi="宋体" w:cs="Arial" w:hint="eastAsia"/>
          <w:color w:val="333333"/>
          <w:sz w:val="24"/>
          <w:szCs w:val="24"/>
          <w:shd w:val="clear" w:color="auto" w:fill="FFFFFF"/>
        </w:rPr>
        <w:t>秩相关系数是一种非参数统计量，度量的是两组定序变量</w:t>
      </w:r>
      <w:r w:rsidRPr="00EB288B">
        <w:rPr>
          <w:rFonts w:ascii="宋体" w:hAnsi="宋体"/>
          <w:position w:val="-10"/>
          <w:sz w:val="24"/>
          <w:szCs w:val="24"/>
        </w:rPr>
        <w:object w:dxaOrig="580" w:dyaOrig="300">
          <v:shape id="_x0000_i1040" type="#_x0000_t75" style="width:29.2pt;height:14.95pt" o:ole="">
            <v:imagedata r:id="rId54" o:title=""/>
          </v:shape>
          <o:OLEObject Type="Embed" ProgID="Equation.DSMT4" ShapeID="_x0000_i1040" DrawAspect="Content" ObjectID="_1511933942" r:id="rId55"/>
        </w:object>
      </w:r>
      <w:r w:rsidRPr="00EB288B">
        <w:rPr>
          <w:rFonts w:ascii="宋体" w:hAnsi="宋体" w:hint="eastAsia"/>
          <w:sz w:val="24"/>
          <w:szCs w:val="24"/>
        </w:rPr>
        <w:t>之间的等级相关程度与方向. 即秩相关系数度量的是当一个变量</w:t>
      </w:r>
      <w:r w:rsidRPr="00EB288B">
        <w:rPr>
          <w:rFonts w:ascii="宋体" w:hAnsi="宋体"/>
          <w:position w:val="-4"/>
          <w:sz w:val="24"/>
          <w:szCs w:val="24"/>
        </w:rPr>
        <w:object w:dxaOrig="240" w:dyaOrig="220">
          <v:shape id="_x0000_i1041" type="#_x0000_t75" style="width:12.25pt;height:11.55pt" o:ole="">
            <v:imagedata r:id="rId56" o:title=""/>
          </v:shape>
          <o:OLEObject Type="Embed" ProgID="Equation.DSMT4" ShapeID="_x0000_i1041" DrawAspect="Content" ObjectID="_1511933943" r:id="rId57"/>
        </w:object>
      </w:r>
      <w:r w:rsidRPr="00EB288B">
        <w:rPr>
          <w:rFonts w:ascii="宋体" w:hAnsi="宋体" w:hint="eastAsia"/>
          <w:sz w:val="24"/>
          <w:szCs w:val="24"/>
        </w:rPr>
        <w:t>的所有项</w:t>
      </w:r>
      <w:r w:rsidRPr="00EB288B">
        <w:rPr>
          <w:rFonts w:ascii="宋体" w:hAnsi="宋体"/>
          <w:position w:val="-12"/>
          <w:sz w:val="24"/>
          <w:szCs w:val="24"/>
        </w:rPr>
        <w:object w:dxaOrig="1100" w:dyaOrig="340">
          <v:shape id="_x0000_i1042" type="#_x0000_t75" style="width:55pt;height:17pt" o:ole="">
            <v:imagedata r:id="rId58" o:title=""/>
          </v:shape>
          <o:OLEObject Type="Embed" ProgID="Equation.DSMT4" ShapeID="_x0000_i1042" DrawAspect="Content" ObjectID="_1511933944" r:id="rId59"/>
        </w:object>
      </w:r>
      <w:r w:rsidRPr="00EB288B">
        <w:rPr>
          <w:rFonts w:ascii="宋体" w:hAnsi="宋体" w:hint="eastAsia"/>
          <w:sz w:val="24"/>
          <w:szCs w:val="24"/>
        </w:rPr>
        <w:t>按照一定的规则（比如数值大小）排序后，另一个变量</w:t>
      </w:r>
      <w:r w:rsidRPr="00EB288B">
        <w:rPr>
          <w:rFonts w:ascii="宋体" w:hAnsi="宋体"/>
          <w:position w:val="-4"/>
          <w:sz w:val="24"/>
          <w:szCs w:val="24"/>
        </w:rPr>
        <w:object w:dxaOrig="200" w:dyaOrig="220">
          <v:shape id="_x0000_i1043" type="#_x0000_t75" style="width:9.5pt;height:11.55pt" o:ole="">
            <v:imagedata r:id="rId60" o:title=""/>
          </v:shape>
          <o:OLEObject Type="Embed" ProgID="Equation.DSMT4" ShapeID="_x0000_i1043" DrawAspect="Content" ObjectID="_1511933945" r:id="rId61"/>
        </w:object>
      </w:r>
      <w:r w:rsidRPr="00EB288B">
        <w:rPr>
          <w:rFonts w:ascii="宋体" w:hAnsi="宋体" w:hint="eastAsia"/>
          <w:sz w:val="24"/>
          <w:szCs w:val="24"/>
        </w:rPr>
        <w:t>的排序能保持与</w:t>
      </w:r>
      <w:r w:rsidRPr="00EB288B">
        <w:rPr>
          <w:rFonts w:ascii="宋体" w:hAnsi="宋体"/>
          <w:position w:val="-4"/>
          <w:sz w:val="24"/>
          <w:szCs w:val="24"/>
        </w:rPr>
        <w:object w:dxaOrig="240" w:dyaOrig="220">
          <v:shape id="_x0000_i1044" type="#_x0000_t75" style="width:12.25pt;height:11.55pt" o:ole="">
            <v:imagedata r:id="rId56" o:title=""/>
          </v:shape>
          <o:OLEObject Type="Embed" ProgID="Equation.DSMT4" ShapeID="_x0000_i1044" DrawAspect="Content" ObjectID="_1511933946" r:id="rId62"/>
        </w:object>
      </w:r>
      <w:r w:rsidRPr="00EB288B">
        <w:rPr>
          <w:rFonts w:ascii="宋体" w:hAnsi="宋体" w:hint="eastAsia"/>
          <w:sz w:val="24"/>
          <w:szCs w:val="24"/>
        </w:rPr>
        <w:t>排序一致性的程度和方向，排序后两个变量</w:t>
      </w:r>
      <w:r w:rsidRPr="00EB288B">
        <w:rPr>
          <w:rFonts w:ascii="宋体" w:hAnsi="宋体"/>
          <w:position w:val="-10"/>
          <w:sz w:val="24"/>
          <w:szCs w:val="24"/>
        </w:rPr>
        <w:object w:dxaOrig="580" w:dyaOrig="300">
          <v:shape id="_x0000_i1045" type="#_x0000_t75" style="width:29.2pt;height:14.95pt" o:ole="">
            <v:imagedata r:id="rId54" o:title=""/>
          </v:shape>
          <o:OLEObject Type="Embed" ProgID="Equation.DSMT4" ShapeID="_x0000_i1045" DrawAspect="Content" ObjectID="_1511933947" r:id="rId63"/>
        </w:object>
      </w:r>
      <w:r w:rsidRPr="00EB288B">
        <w:rPr>
          <w:rFonts w:ascii="宋体" w:hAnsi="宋体" w:hint="eastAsia"/>
          <w:sz w:val="24"/>
          <w:szCs w:val="24"/>
        </w:rPr>
        <w:t>中的所有元素分别形成的序列号称为秩。秩相关系数</w:t>
      </w:r>
      <w:r w:rsidRPr="00EB288B">
        <w:rPr>
          <w:rFonts w:ascii="宋体" w:hAnsi="宋体"/>
          <w:position w:val="-10"/>
          <w:sz w:val="24"/>
          <w:szCs w:val="24"/>
        </w:rPr>
        <w:object w:dxaOrig="220" w:dyaOrig="240">
          <v:shape id="_x0000_i1046" type="#_x0000_t75" style="width:11.55pt;height:12.25pt" o:ole="">
            <v:imagedata r:id="rId64" o:title=""/>
          </v:shape>
          <o:OLEObject Type="Embed" ProgID="Equation.DSMT4" ShapeID="_x0000_i1046" DrawAspect="Content" ObjectID="_1511933948" r:id="rId65"/>
        </w:object>
      </w:r>
      <w:r w:rsidRPr="00EB288B">
        <w:rPr>
          <w:rFonts w:ascii="宋体" w:hAnsi="宋体" w:hint="eastAsia"/>
          <w:sz w:val="24"/>
          <w:szCs w:val="24"/>
        </w:rPr>
        <w:t>的计算公式如下：</w:t>
      </w:r>
    </w:p>
    <w:p w:rsidR="00901909" w:rsidRPr="00EB288B" w:rsidRDefault="002F7AD7" w:rsidP="00C3567C">
      <w:pPr>
        <w:ind w:firstLineChars="850" w:firstLine="2040"/>
        <w:jc w:val="right"/>
        <w:rPr>
          <w:rFonts w:ascii="宋体" w:hAnsi="宋体"/>
          <w:sz w:val="24"/>
          <w:szCs w:val="24"/>
        </w:rPr>
      </w:pPr>
      <w:r w:rsidRPr="00EB288B">
        <w:rPr>
          <w:rFonts w:ascii="宋体" w:hAnsi="宋体"/>
          <w:position w:val="-78"/>
          <w:sz w:val="24"/>
          <w:szCs w:val="24"/>
        </w:rPr>
        <w:object w:dxaOrig="3620" w:dyaOrig="1560">
          <v:shape id="_x0000_i1047" type="#_x0000_t75" style="width:201.05pt;height:86.95pt" o:ole="">
            <v:imagedata r:id="rId66" o:title=""/>
          </v:shape>
          <o:OLEObject Type="Embed" ProgID="Equation.DSMT4" ShapeID="_x0000_i1047" DrawAspect="Content" ObjectID="_1511933949" r:id="rId67"/>
        </w:object>
      </w:r>
      <w:r w:rsidR="00C3567C" w:rsidRPr="00EB288B">
        <w:rPr>
          <w:rFonts w:ascii="宋体" w:hAnsi="宋体" w:hint="eastAsia"/>
          <w:sz w:val="24"/>
          <w:szCs w:val="24"/>
        </w:rPr>
        <w:t xml:space="preserve">        式</w:t>
      </w:r>
      <w:r w:rsidR="00EB62D1" w:rsidRPr="00EB288B">
        <w:rPr>
          <w:rFonts w:ascii="宋体" w:hAnsi="宋体" w:hint="eastAsia"/>
          <w:sz w:val="24"/>
          <w:szCs w:val="24"/>
        </w:rPr>
        <w:t>(3.3</w:t>
      </w:r>
      <w:r w:rsidR="00C3567C" w:rsidRPr="00EB288B">
        <w:rPr>
          <w:rFonts w:ascii="宋体" w:hAnsi="宋体" w:hint="eastAsia"/>
          <w:sz w:val="24"/>
          <w:szCs w:val="24"/>
        </w:rPr>
        <w:t>)</w:t>
      </w:r>
    </w:p>
    <w:p w:rsidR="00901909" w:rsidRPr="00EB288B" w:rsidRDefault="00901909" w:rsidP="00901909">
      <w:pPr>
        <w:rPr>
          <w:rFonts w:ascii="宋体" w:hAnsi="宋体"/>
          <w:sz w:val="24"/>
          <w:szCs w:val="24"/>
        </w:rPr>
      </w:pPr>
      <w:r w:rsidRPr="00EB288B">
        <w:rPr>
          <w:rFonts w:ascii="宋体" w:hAnsi="宋体" w:hint="eastAsia"/>
          <w:sz w:val="24"/>
          <w:szCs w:val="24"/>
        </w:rPr>
        <w:t>其中</w:t>
      </w:r>
      <w:r w:rsidRPr="00EB288B">
        <w:rPr>
          <w:rFonts w:ascii="宋体" w:hAnsi="宋体"/>
          <w:position w:val="-14"/>
          <w:sz w:val="24"/>
          <w:szCs w:val="24"/>
        </w:rPr>
        <w:object w:dxaOrig="300" w:dyaOrig="340">
          <v:shape id="_x0000_i1048" type="#_x0000_t75" style="width:14.95pt;height:17pt" o:ole="">
            <v:imagedata r:id="rId68" o:title=""/>
          </v:shape>
          <o:OLEObject Type="Embed" ProgID="Equation.DSMT4" ShapeID="_x0000_i1048" DrawAspect="Content" ObjectID="_1511933950" r:id="rId69"/>
        </w:object>
      </w:r>
      <w:r w:rsidRPr="00EB288B">
        <w:rPr>
          <w:rFonts w:ascii="宋体" w:hAnsi="宋体" w:hint="eastAsia"/>
          <w:sz w:val="24"/>
          <w:szCs w:val="24"/>
        </w:rPr>
        <w:t>为</w:t>
      </w:r>
      <w:r w:rsidRPr="00EB288B">
        <w:rPr>
          <w:rFonts w:ascii="宋体" w:hAnsi="宋体"/>
          <w:position w:val="-10"/>
          <w:sz w:val="24"/>
          <w:szCs w:val="24"/>
        </w:rPr>
        <w:object w:dxaOrig="220" w:dyaOrig="300">
          <v:shape id="_x0000_i1049" type="#_x0000_t75" style="width:11.55pt;height:14.95pt" o:ole="">
            <v:imagedata r:id="rId70" o:title=""/>
          </v:shape>
          <o:OLEObject Type="Embed" ProgID="Equation.DSMT4" ShapeID="_x0000_i1049" DrawAspect="Content" ObjectID="_1511933951" r:id="rId71"/>
        </w:object>
      </w:r>
      <w:r w:rsidRPr="00EB288B">
        <w:rPr>
          <w:rFonts w:ascii="宋体" w:hAnsi="宋体" w:hint="eastAsia"/>
          <w:sz w:val="24"/>
          <w:szCs w:val="24"/>
        </w:rPr>
        <w:t>在</w:t>
      </w:r>
      <w:r w:rsidR="001D0059" w:rsidRPr="00EB288B">
        <w:rPr>
          <w:rFonts w:ascii="宋体" w:hAnsi="宋体"/>
          <w:position w:val="-14"/>
          <w:sz w:val="24"/>
          <w:szCs w:val="24"/>
        </w:rPr>
        <w:object w:dxaOrig="1440" w:dyaOrig="420">
          <v:shape id="_x0000_i1050" type="#_x0000_t75" style="width:1in;height:21.05pt" o:ole="">
            <v:imagedata r:id="rId72" o:title=""/>
          </v:shape>
          <o:OLEObject Type="Embed" ProgID="Equation.DSMT4" ShapeID="_x0000_i1050" DrawAspect="Content" ObjectID="_1511933952" r:id="rId73"/>
        </w:object>
      </w:r>
      <w:r w:rsidRPr="00EB288B">
        <w:rPr>
          <w:rFonts w:ascii="宋体" w:hAnsi="宋体" w:hint="eastAsia"/>
          <w:sz w:val="24"/>
          <w:szCs w:val="24"/>
        </w:rPr>
        <w:t>中的秩，</w:t>
      </w:r>
      <w:r w:rsidRPr="00EB288B">
        <w:rPr>
          <w:rFonts w:ascii="宋体" w:hAnsi="宋体"/>
          <w:position w:val="-14"/>
          <w:sz w:val="24"/>
          <w:szCs w:val="24"/>
        </w:rPr>
        <w:object w:dxaOrig="300" w:dyaOrig="340">
          <v:shape id="_x0000_i1051" type="#_x0000_t75" style="width:14.95pt;height:17pt" o:ole="">
            <v:imagedata r:id="rId74" o:title=""/>
          </v:shape>
          <o:OLEObject Type="Embed" ProgID="Equation.DSMT4" ShapeID="_x0000_i1051" DrawAspect="Content" ObjectID="_1511933953" r:id="rId75"/>
        </w:object>
      </w:r>
      <w:r w:rsidRPr="00EB288B">
        <w:rPr>
          <w:rFonts w:ascii="宋体" w:hAnsi="宋体" w:hint="eastAsia"/>
          <w:sz w:val="24"/>
          <w:szCs w:val="24"/>
        </w:rPr>
        <w:t>为</w:t>
      </w:r>
      <w:r w:rsidRPr="00EB288B">
        <w:rPr>
          <w:rFonts w:ascii="宋体" w:hAnsi="宋体"/>
          <w:position w:val="-10"/>
          <w:sz w:val="24"/>
          <w:szCs w:val="24"/>
        </w:rPr>
        <w:object w:dxaOrig="220" w:dyaOrig="300">
          <v:shape id="_x0000_i1052" type="#_x0000_t75" style="width:11.55pt;height:14.95pt" o:ole="">
            <v:imagedata r:id="rId76" o:title=""/>
          </v:shape>
          <o:OLEObject Type="Embed" ProgID="Equation.DSMT4" ShapeID="_x0000_i1052" DrawAspect="Content" ObjectID="_1511933954" r:id="rId77"/>
        </w:object>
      </w:r>
      <w:r w:rsidRPr="00EB288B">
        <w:rPr>
          <w:rFonts w:ascii="宋体" w:hAnsi="宋体" w:hint="eastAsia"/>
          <w:sz w:val="24"/>
          <w:szCs w:val="24"/>
        </w:rPr>
        <w:t>在</w:t>
      </w:r>
      <w:r w:rsidR="001D0059" w:rsidRPr="00EB288B">
        <w:rPr>
          <w:rFonts w:ascii="宋体" w:hAnsi="宋体"/>
          <w:position w:val="-14"/>
          <w:sz w:val="24"/>
          <w:szCs w:val="24"/>
        </w:rPr>
        <w:object w:dxaOrig="1500" w:dyaOrig="420">
          <v:shape id="_x0000_i1053" type="#_x0000_t75" style="width:74.7pt;height:21.05pt" o:ole="">
            <v:imagedata r:id="rId78" o:title=""/>
          </v:shape>
          <o:OLEObject Type="Embed" ProgID="Equation.DSMT4" ShapeID="_x0000_i1053" DrawAspect="Content" ObjectID="_1511933955" r:id="rId79"/>
        </w:object>
      </w:r>
      <w:r w:rsidRPr="00EB288B">
        <w:rPr>
          <w:rFonts w:ascii="宋体" w:hAnsi="宋体" w:hint="eastAsia"/>
          <w:sz w:val="24"/>
          <w:szCs w:val="24"/>
        </w:rPr>
        <w:t>中的秩，</w:t>
      </w:r>
      <w:r w:rsidRPr="00EB288B">
        <w:rPr>
          <w:rFonts w:ascii="宋体" w:hAnsi="宋体"/>
          <w:position w:val="-18"/>
          <w:sz w:val="24"/>
          <w:szCs w:val="24"/>
        </w:rPr>
        <w:object w:dxaOrig="260" w:dyaOrig="380">
          <v:shape id="_x0000_i1054" type="#_x0000_t75" style="width:12.9pt;height:19pt" o:ole="">
            <v:imagedata r:id="rId80" o:title=""/>
          </v:shape>
          <o:OLEObject Type="Embed" ProgID="Equation.DSMT4" ShapeID="_x0000_i1054" DrawAspect="Content" ObjectID="_1511933956" r:id="rId81"/>
        </w:object>
      </w:r>
      <w:r w:rsidRPr="00EB288B">
        <w:rPr>
          <w:rFonts w:ascii="宋体" w:hAnsi="宋体" w:hint="eastAsia"/>
          <w:sz w:val="24"/>
          <w:szCs w:val="24"/>
        </w:rPr>
        <w:t>为</w:t>
      </w:r>
      <w:r w:rsidRPr="00EB288B">
        <w:rPr>
          <w:rFonts w:ascii="宋体" w:hAnsi="宋体"/>
          <w:position w:val="-16"/>
          <w:sz w:val="24"/>
          <w:szCs w:val="24"/>
        </w:rPr>
        <w:object w:dxaOrig="480" w:dyaOrig="420">
          <v:shape id="_x0000_i1055" type="#_x0000_t75" style="width:23.75pt;height:21.05pt" o:ole="">
            <v:imagedata r:id="rId82" o:title=""/>
          </v:shape>
          <o:OLEObject Type="Embed" ProgID="Equation.DSMT4" ShapeID="_x0000_i1055" DrawAspect="Content" ObjectID="_1511933957" r:id="rId83"/>
        </w:object>
      </w:r>
      <w:r w:rsidRPr="00EB288B">
        <w:rPr>
          <w:rFonts w:ascii="宋体" w:hAnsi="宋体" w:hint="eastAsia"/>
          <w:sz w:val="24"/>
          <w:szCs w:val="24"/>
        </w:rPr>
        <w:t>的均值，</w:t>
      </w:r>
      <w:r w:rsidRPr="00EB288B">
        <w:rPr>
          <w:rFonts w:ascii="宋体" w:hAnsi="宋体"/>
          <w:position w:val="-22"/>
          <w:sz w:val="24"/>
          <w:szCs w:val="24"/>
        </w:rPr>
        <w:object w:dxaOrig="260" w:dyaOrig="420">
          <v:shape id="_x0000_i1056" type="#_x0000_t75" style="width:12.9pt;height:21.05pt" o:ole="">
            <v:imagedata r:id="rId84" o:title=""/>
          </v:shape>
          <o:OLEObject Type="Embed" ProgID="Equation.DSMT4" ShapeID="_x0000_i1056" DrawAspect="Content" ObjectID="_1511933958" r:id="rId85"/>
        </w:object>
      </w:r>
      <w:r w:rsidRPr="00EB288B">
        <w:rPr>
          <w:rFonts w:ascii="宋体" w:hAnsi="宋体" w:hint="eastAsia"/>
          <w:sz w:val="24"/>
          <w:szCs w:val="24"/>
        </w:rPr>
        <w:t>为</w:t>
      </w:r>
      <w:r w:rsidRPr="00EB288B">
        <w:rPr>
          <w:rFonts w:ascii="宋体" w:hAnsi="宋体"/>
          <w:position w:val="-16"/>
          <w:sz w:val="24"/>
          <w:szCs w:val="24"/>
        </w:rPr>
        <w:object w:dxaOrig="480" w:dyaOrig="420">
          <v:shape id="_x0000_i1057" type="#_x0000_t75" style="width:23.75pt;height:21.05pt" o:ole="">
            <v:imagedata r:id="rId86" o:title=""/>
          </v:shape>
          <o:OLEObject Type="Embed" ProgID="Equation.DSMT4" ShapeID="_x0000_i1057" DrawAspect="Content" ObjectID="_1511933959" r:id="rId87"/>
        </w:object>
      </w:r>
      <w:r w:rsidRPr="00EB288B">
        <w:rPr>
          <w:rFonts w:ascii="宋体" w:hAnsi="宋体" w:hint="eastAsia"/>
          <w:sz w:val="24"/>
          <w:szCs w:val="24"/>
        </w:rPr>
        <w:t>的均值。</w:t>
      </w:r>
    </w:p>
    <w:p w:rsidR="00901909" w:rsidRPr="00EB288B" w:rsidRDefault="00901909" w:rsidP="00901909">
      <w:pPr>
        <w:rPr>
          <w:rFonts w:ascii="宋体" w:hAnsi="宋体"/>
          <w:sz w:val="24"/>
          <w:szCs w:val="24"/>
        </w:rPr>
      </w:pPr>
      <w:r w:rsidRPr="00EB288B">
        <w:rPr>
          <w:rFonts w:ascii="宋体" w:hAnsi="宋体" w:hint="eastAsia"/>
          <w:sz w:val="24"/>
          <w:szCs w:val="24"/>
        </w:rPr>
        <w:t xml:space="preserve">     Spearman秩相关系数</w:t>
      </w:r>
      <w:r w:rsidRPr="00EB288B">
        <w:rPr>
          <w:rFonts w:ascii="宋体" w:hAnsi="宋体"/>
          <w:position w:val="-10"/>
          <w:sz w:val="24"/>
          <w:szCs w:val="24"/>
        </w:rPr>
        <w:object w:dxaOrig="260" w:dyaOrig="300">
          <v:shape id="_x0000_i1058" type="#_x0000_t75" style="width:12.9pt;height:14.95pt" o:ole="">
            <v:imagedata r:id="rId88" o:title=""/>
          </v:shape>
          <o:OLEObject Type="Embed" ProgID="Equation.DSMT4" ShapeID="_x0000_i1058" DrawAspect="Content" ObjectID="_1511933960" r:id="rId89"/>
        </w:object>
      </w:r>
      <w:r w:rsidRPr="00EB288B">
        <w:rPr>
          <w:rFonts w:ascii="宋体" w:hAnsi="宋体" w:hint="eastAsia"/>
          <w:sz w:val="24"/>
          <w:szCs w:val="24"/>
        </w:rPr>
        <w:t>的假设检验问题为：</w:t>
      </w:r>
    </w:p>
    <w:p w:rsidR="00901909" w:rsidRPr="00EB288B" w:rsidRDefault="00901909" w:rsidP="00901909">
      <w:pPr>
        <w:rPr>
          <w:rFonts w:ascii="宋体" w:hAnsi="宋体"/>
          <w:sz w:val="24"/>
          <w:szCs w:val="24"/>
        </w:rPr>
      </w:pPr>
      <w:r w:rsidRPr="00EB288B">
        <w:rPr>
          <w:rFonts w:ascii="宋体" w:hAnsi="宋体" w:hint="eastAsia"/>
          <w:sz w:val="24"/>
          <w:szCs w:val="24"/>
        </w:rPr>
        <w:t xml:space="preserve">          原假设</w:t>
      </w:r>
      <w:r w:rsidRPr="00EB288B">
        <w:rPr>
          <w:rFonts w:ascii="宋体" w:hAnsi="宋体"/>
          <w:position w:val="-10"/>
          <w:sz w:val="24"/>
          <w:szCs w:val="24"/>
        </w:rPr>
        <w:object w:dxaOrig="300" w:dyaOrig="300">
          <v:shape id="_x0000_i1059" type="#_x0000_t75" style="width:14.95pt;height:14.95pt" o:ole="">
            <v:imagedata r:id="rId90" o:title=""/>
          </v:shape>
          <o:OLEObject Type="Embed" ProgID="Equation.DSMT4" ShapeID="_x0000_i1059" DrawAspect="Content" ObjectID="_1511933961" r:id="rId91"/>
        </w:object>
      </w:r>
      <w:r w:rsidRPr="00EB288B">
        <w:rPr>
          <w:rFonts w:ascii="宋体" w:hAnsi="宋体" w:hint="eastAsia"/>
          <w:sz w:val="24"/>
          <w:szCs w:val="24"/>
        </w:rPr>
        <w:t>：</w:t>
      </w:r>
      <w:r w:rsidRPr="00EB288B">
        <w:rPr>
          <w:rFonts w:ascii="宋体" w:hAnsi="宋体"/>
          <w:position w:val="-4"/>
          <w:sz w:val="24"/>
          <w:szCs w:val="24"/>
        </w:rPr>
        <w:object w:dxaOrig="240" w:dyaOrig="220">
          <v:shape id="_x0000_i1060" type="#_x0000_t75" style="width:12.25pt;height:11.55pt" o:ole="">
            <v:imagedata r:id="rId92" o:title=""/>
          </v:shape>
          <o:OLEObject Type="Embed" ProgID="Equation.DSMT4" ShapeID="_x0000_i1060" DrawAspect="Content" ObjectID="_1511933962" r:id="rId93"/>
        </w:object>
      </w:r>
      <w:r w:rsidRPr="00EB288B">
        <w:rPr>
          <w:rFonts w:ascii="宋体" w:hAnsi="宋体" w:hint="eastAsia"/>
          <w:sz w:val="24"/>
          <w:szCs w:val="24"/>
        </w:rPr>
        <w:t>和</w:t>
      </w:r>
      <w:r w:rsidRPr="00EB288B">
        <w:rPr>
          <w:rFonts w:ascii="宋体" w:hAnsi="宋体"/>
          <w:position w:val="-4"/>
          <w:sz w:val="24"/>
          <w:szCs w:val="24"/>
        </w:rPr>
        <w:object w:dxaOrig="200" w:dyaOrig="220">
          <v:shape id="_x0000_i1061" type="#_x0000_t75" style="width:9.5pt;height:11.55pt" o:ole="">
            <v:imagedata r:id="rId94" o:title=""/>
          </v:shape>
          <o:OLEObject Type="Embed" ProgID="Equation.DSMT4" ShapeID="_x0000_i1061" DrawAspect="Content" ObjectID="_1511933963" r:id="rId95"/>
        </w:object>
      </w:r>
      <w:r w:rsidRPr="00EB288B">
        <w:rPr>
          <w:rFonts w:ascii="宋体" w:hAnsi="宋体" w:hint="eastAsia"/>
          <w:sz w:val="24"/>
          <w:szCs w:val="24"/>
        </w:rPr>
        <w:t>相互独立，</w:t>
      </w:r>
      <w:r w:rsidRPr="00EB288B">
        <w:rPr>
          <w:rFonts w:ascii="宋体" w:hAnsi="宋体"/>
          <w:position w:val="-10"/>
          <w:sz w:val="24"/>
          <w:szCs w:val="24"/>
        </w:rPr>
        <w:object w:dxaOrig="279" w:dyaOrig="300">
          <v:shape id="_x0000_i1062" type="#_x0000_t75" style="width:14.25pt;height:14.95pt" o:ole="">
            <v:imagedata r:id="rId96" o:title=""/>
          </v:shape>
          <o:OLEObject Type="Embed" ProgID="Equation.DSMT4" ShapeID="_x0000_i1062" DrawAspect="Content" ObjectID="_1511933964" r:id="rId97"/>
        </w:object>
      </w:r>
      <w:r w:rsidRPr="00EB288B">
        <w:rPr>
          <w:rFonts w:ascii="宋体" w:hAnsi="宋体" w:hint="eastAsia"/>
          <w:sz w:val="24"/>
          <w:szCs w:val="24"/>
        </w:rPr>
        <w:t>：</w:t>
      </w:r>
      <w:r w:rsidRPr="00EB288B">
        <w:rPr>
          <w:rFonts w:ascii="宋体" w:hAnsi="宋体"/>
          <w:position w:val="-4"/>
          <w:sz w:val="24"/>
          <w:szCs w:val="24"/>
        </w:rPr>
        <w:object w:dxaOrig="240" w:dyaOrig="220">
          <v:shape id="_x0000_i1063" type="#_x0000_t75" style="width:12.25pt;height:11.55pt" o:ole="">
            <v:imagedata r:id="rId92" o:title=""/>
          </v:shape>
          <o:OLEObject Type="Embed" ProgID="Equation.DSMT4" ShapeID="_x0000_i1063" DrawAspect="Content" ObjectID="_1511933965" r:id="rId98"/>
        </w:object>
      </w:r>
      <w:r w:rsidRPr="00EB288B">
        <w:rPr>
          <w:rFonts w:ascii="宋体" w:hAnsi="宋体" w:hint="eastAsia"/>
          <w:sz w:val="24"/>
          <w:szCs w:val="24"/>
        </w:rPr>
        <w:t>和</w:t>
      </w:r>
      <w:r w:rsidRPr="00EB288B">
        <w:rPr>
          <w:rFonts w:ascii="宋体" w:hAnsi="宋体"/>
          <w:position w:val="-4"/>
          <w:sz w:val="24"/>
          <w:szCs w:val="24"/>
        </w:rPr>
        <w:object w:dxaOrig="200" w:dyaOrig="220">
          <v:shape id="_x0000_i1064" type="#_x0000_t75" style="width:9.5pt;height:11.55pt" o:ole="">
            <v:imagedata r:id="rId94" o:title=""/>
          </v:shape>
          <o:OLEObject Type="Embed" ProgID="Equation.DSMT4" ShapeID="_x0000_i1064" DrawAspect="Content" ObjectID="_1511933966" r:id="rId99"/>
        </w:object>
      </w:r>
      <w:r w:rsidRPr="00EB288B">
        <w:rPr>
          <w:rFonts w:ascii="宋体" w:hAnsi="宋体" w:hint="eastAsia"/>
          <w:sz w:val="24"/>
          <w:szCs w:val="24"/>
        </w:rPr>
        <w:t>相关；</w:t>
      </w:r>
    </w:p>
    <w:p w:rsidR="00901909" w:rsidRPr="00EB288B" w:rsidRDefault="00901909" w:rsidP="00901909">
      <w:pPr>
        <w:rPr>
          <w:rFonts w:ascii="宋体" w:hAnsi="宋体"/>
          <w:sz w:val="24"/>
          <w:szCs w:val="24"/>
        </w:rPr>
      </w:pPr>
      <w:r w:rsidRPr="00EB288B">
        <w:rPr>
          <w:rFonts w:ascii="宋体" w:hAnsi="宋体" w:hint="eastAsia"/>
          <w:sz w:val="24"/>
          <w:szCs w:val="24"/>
        </w:rPr>
        <w:t xml:space="preserve">        </w:t>
      </w:r>
    </w:p>
    <w:p w:rsidR="00901909" w:rsidRPr="00EB288B" w:rsidRDefault="00901909" w:rsidP="00A86DBA">
      <w:pPr>
        <w:ind w:firstLineChars="200" w:firstLine="480"/>
        <w:rPr>
          <w:rFonts w:ascii="宋体" w:hAnsi="宋体"/>
          <w:sz w:val="24"/>
          <w:szCs w:val="24"/>
        </w:rPr>
      </w:pPr>
      <w:r w:rsidRPr="00EB288B">
        <w:rPr>
          <w:rFonts w:ascii="宋体" w:hAnsi="宋体" w:hint="eastAsia"/>
          <w:sz w:val="24"/>
          <w:szCs w:val="24"/>
        </w:rPr>
        <w:t>因此，</w:t>
      </w:r>
      <w:r w:rsidRPr="00EB288B">
        <w:rPr>
          <w:rFonts w:ascii="宋体" w:hAnsi="宋体"/>
          <w:position w:val="-10"/>
          <w:sz w:val="24"/>
          <w:szCs w:val="24"/>
        </w:rPr>
        <w:object w:dxaOrig="260" w:dyaOrig="300">
          <v:shape id="_x0000_i1065" type="#_x0000_t75" style="width:12.9pt;height:14.95pt" o:ole="">
            <v:imagedata r:id="rId88" o:title=""/>
          </v:shape>
          <o:OLEObject Type="Embed" ProgID="Equation.DSMT4" ShapeID="_x0000_i1065" DrawAspect="Content" ObjectID="_1511933967" r:id="rId100"/>
        </w:object>
      </w:r>
      <w:r w:rsidRPr="00EB288B">
        <w:rPr>
          <w:rFonts w:ascii="宋体" w:hAnsi="宋体" w:hint="eastAsia"/>
          <w:sz w:val="24"/>
          <w:szCs w:val="24"/>
        </w:rPr>
        <w:t>假设检验的拒绝域分别为：</w:t>
      </w:r>
    </w:p>
    <w:p w:rsidR="00901909" w:rsidRPr="00EB288B" w:rsidRDefault="00901909" w:rsidP="00901909">
      <w:pPr>
        <w:rPr>
          <w:rFonts w:ascii="宋体" w:hAnsi="宋体"/>
          <w:sz w:val="24"/>
          <w:szCs w:val="24"/>
        </w:rPr>
      </w:pPr>
      <w:r w:rsidRPr="00EB288B">
        <w:rPr>
          <w:rFonts w:ascii="宋体" w:hAnsi="宋体" w:hint="eastAsia"/>
          <w:sz w:val="24"/>
          <w:szCs w:val="24"/>
        </w:rPr>
        <w:t xml:space="preserve">      </w:t>
      </w:r>
      <w:r w:rsidR="00A86DBA" w:rsidRPr="00EB288B">
        <w:rPr>
          <w:rFonts w:ascii="宋体" w:hAnsi="宋体" w:hint="eastAsia"/>
          <w:sz w:val="24"/>
          <w:szCs w:val="24"/>
        </w:rPr>
        <w:t xml:space="preserve">   </w:t>
      </w:r>
      <w:r w:rsidRPr="00EB288B">
        <w:rPr>
          <w:rFonts w:ascii="宋体" w:hAnsi="宋体" w:hint="eastAsia"/>
          <w:sz w:val="24"/>
          <w:szCs w:val="24"/>
        </w:rPr>
        <w:t>拒绝域：</w:t>
      </w:r>
      <w:r w:rsidR="00A86DBA" w:rsidRPr="00EB288B">
        <w:rPr>
          <w:rFonts w:ascii="宋体" w:hAnsi="宋体"/>
          <w:position w:val="-16"/>
          <w:sz w:val="24"/>
          <w:szCs w:val="24"/>
        </w:rPr>
        <w:object w:dxaOrig="1700" w:dyaOrig="460">
          <v:shape id="_x0000_i1066" type="#_x0000_t75" style="width:84.25pt;height:23.1pt" o:ole="">
            <v:imagedata r:id="rId101" o:title=""/>
          </v:shape>
          <o:OLEObject Type="Embed" ProgID="Equation.DSMT4" ShapeID="_x0000_i1066" DrawAspect="Content" ObjectID="_1511933968" r:id="rId102"/>
        </w:object>
      </w:r>
      <w:r w:rsidRPr="00EB288B">
        <w:rPr>
          <w:rFonts w:ascii="宋体" w:hAnsi="宋体" w:hint="eastAsia"/>
          <w:sz w:val="24"/>
          <w:szCs w:val="24"/>
        </w:rPr>
        <w:t>；</w:t>
      </w:r>
    </w:p>
    <w:p w:rsidR="00901909" w:rsidRPr="00EB288B" w:rsidRDefault="00901909" w:rsidP="00A86DBA">
      <w:pPr>
        <w:ind w:firstLineChars="200" w:firstLine="480"/>
        <w:rPr>
          <w:rFonts w:ascii="宋体" w:hAnsi="宋体"/>
          <w:sz w:val="24"/>
          <w:szCs w:val="24"/>
        </w:rPr>
      </w:pPr>
      <w:r w:rsidRPr="00EB288B">
        <w:rPr>
          <w:rFonts w:ascii="宋体" w:hAnsi="宋体" w:hint="eastAsia"/>
          <w:sz w:val="24"/>
          <w:szCs w:val="24"/>
        </w:rPr>
        <w:t>其中，</w:t>
      </w:r>
      <w:r w:rsidRPr="00EB288B">
        <w:rPr>
          <w:rFonts w:ascii="宋体" w:hAnsi="宋体"/>
          <w:position w:val="-6"/>
          <w:sz w:val="24"/>
          <w:szCs w:val="24"/>
        </w:rPr>
        <w:object w:dxaOrig="220" w:dyaOrig="200">
          <v:shape id="_x0000_i1067" type="#_x0000_t75" style="width:11.55pt;height:9.5pt" o:ole="">
            <v:imagedata r:id="rId103" o:title=""/>
          </v:shape>
          <o:OLEObject Type="Embed" ProgID="Equation.DSMT4" ShapeID="_x0000_i1067" DrawAspect="Content" ObjectID="_1511933969" r:id="rId104"/>
        </w:object>
      </w:r>
      <w:r w:rsidRPr="00EB288B">
        <w:rPr>
          <w:rFonts w:ascii="宋体" w:hAnsi="宋体" w:hint="eastAsia"/>
          <w:sz w:val="24"/>
          <w:szCs w:val="24"/>
        </w:rPr>
        <w:t>为显著性水平，</w:t>
      </w:r>
      <w:r w:rsidRPr="00EB288B">
        <w:rPr>
          <w:rFonts w:ascii="宋体" w:hAnsi="宋体"/>
          <w:position w:val="-10"/>
          <w:sz w:val="24"/>
          <w:szCs w:val="24"/>
        </w:rPr>
        <w:object w:dxaOrig="240" w:dyaOrig="300">
          <v:shape id="_x0000_i1068" type="#_x0000_t75" style="width:12.25pt;height:14.95pt" o:ole="">
            <v:imagedata r:id="rId105" o:title=""/>
          </v:shape>
          <o:OLEObject Type="Embed" ProgID="Equation.DSMT4" ShapeID="_x0000_i1068" DrawAspect="Content" ObjectID="_1511933970" r:id="rId106"/>
        </w:object>
      </w:r>
      <w:r w:rsidRPr="00EB288B">
        <w:rPr>
          <w:rFonts w:ascii="宋体" w:hAnsi="宋体" w:hint="eastAsia"/>
          <w:sz w:val="24"/>
          <w:szCs w:val="24"/>
        </w:rPr>
        <w:t>为临界值。</w:t>
      </w:r>
    </w:p>
    <w:p w:rsidR="00901909" w:rsidRPr="00EB288B" w:rsidRDefault="00EB62D1" w:rsidP="00865800">
      <w:pPr>
        <w:pStyle w:val="1"/>
        <w:numPr>
          <w:ilvl w:val="0"/>
          <w:numId w:val="0"/>
        </w:numPr>
        <w:rPr>
          <w:rFonts w:ascii="宋体" w:hAnsi="宋体"/>
          <w:sz w:val="24"/>
          <w:szCs w:val="24"/>
        </w:rPr>
      </w:pPr>
      <w:bookmarkStart w:id="15" w:name="_Toc438134147"/>
      <w:r w:rsidRPr="00EB288B">
        <w:rPr>
          <w:rFonts w:ascii="宋体" w:hAnsi="宋体" w:hint="eastAsia"/>
          <w:sz w:val="24"/>
          <w:szCs w:val="24"/>
        </w:rPr>
        <w:t>3</w:t>
      </w:r>
      <w:r w:rsidR="006A11FE" w:rsidRPr="00EB288B">
        <w:rPr>
          <w:rFonts w:ascii="宋体" w:hAnsi="宋体" w:hint="eastAsia"/>
          <w:sz w:val="24"/>
          <w:szCs w:val="24"/>
        </w:rPr>
        <w:t>.</w:t>
      </w:r>
      <w:r w:rsidR="00901909" w:rsidRPr="00EB288B">
        <w:rPr>
          <w:rFonts w:ascii="宋体" w:hAnsi="宋体" w:hint="eastAsia"/>
          <w:sz w:val="24"/>
          <w:szCs w:val="24"/>
        </w:rPr>
        <w:t>5、数据选取和相关描述</w:t>
      </w:r>
      <w:bookmarkEnd w:id="15"/>
    </w:p>
    <w:p w:rsidR="007E1E4E" w:rsidRPr="00EB288B" w:rsidRDefault="007E1E4E" w:rsidP="00C3567C">
      <w:pPr>
        <w:ind w:firstLineChars="150" w:firstLine="360"/>
        <w:rPr>
          <w:rFonts w:ascii="宋体" w:hAnsi="宋体"/>
          <w:sz w:val="24"/>
          <w:szCs w:val="24"/>
        </w:rPr>
      </w:pPr>
      <w:r w:rsidRPr="00EB288B">
        <w:rPr>
          <w:rFonts w:ascii="宋体" w:hAnsi="宋体" w:hint="eastAsia"/>
          <w:sz w:val="24"/>
          <w:szCs w:val="24"/>
        </w:rPr>
        <w:t>选择沪深300指数以及它的10个行业指数（即电信、金融、工业、公用、消费、信息、医药、材料、能源和可选行业），选取了从2015年4月1日到2015年10月30日共143个交易日的数据，建立了投资者情绪指数。Beta系数衡量沪深300一级行业相对于沪深300指数的波动性，而Spearman秩相关系数度量的是当沪深300所有一级行业的Beta系数按照大小排序时，其收益率的大小排序能保持与Beta系数排序一致性的程度和方向。这种一致性的程度和方向体现</w:t>
      </w:r>
      <w:r w:rsidRPr="00EB288B">
        <w:rPr>
          <w:rFonts w:ascii="宋体" w:hAnsi="宋体" w:hint="eastAsia"/>
          <w:sz w:val="24"/>
          <w:szCs w:val="24"/>
        </w:rPr>
        <w:lastRenderedPageBreak/>
        <w:t>投资者悲观或乐观程度，即投资者情绪。因此，我们发现如下规律：</w:t>
      </w:r>
    </w:p>
    <w:p w:rsidR="007E1E4E" w:rsidRPr="00EB288B" w:rsidRDefault="007E1E4E" w:rsidP="00C3567C">
      <w:pPr>
        <w:ind w:firstLineChars="150" w:firstLine="360"/>
        <w:rPr>
          <w:rFonts w:ascii="宋体" w:hAnsi="宋体"/>
          <w:sz w:val="24"/>
          <w:szCs w:val="24"/>
        </w:rPr>
      </w:pPr>
      <w:r w:rsidRPr="00EB288B">
        <w:rPr>
          <w:rFonts w:ascii="宋体" w:hAnsi="宋体" w:hint="eastAsia"/>
          <w:sz w:val="24"/>
          <w:szCs w:val="24"/>
        </w:rPr>
        <w:t>（1）当两个变量（沪深300一级行业的Beta系数和收益率）排序一致性程度上升，方向相同，</w:t>
      </w:r>
      <w:r w:rsidRPr="00EB288B">
        <w:rPr>
          <w:rFonts w:ascii="宋体" w:hAnsi="宋体"/>
          <w:position w:val="-10"/>
          <w:sz w:val="24"/>
          <w:szCs w:val="24"/>
        </w:rPr>
        <w:object w:dxaOrig="580" w:dyaOrig="300">
          <v:shape id="_x0000_i1069" type="#_x0000_t75" style="width:29.2pt;height:14.95pt" o:ole="">
            <v:imagedata r:id="rId107" o:title=""/>
          </v:shape>
          <o:OLEObject Type="Embed" ProgID="Equation.DSMT4" ShapeID="_x0000_i1069" DrawAspect="Content" ObjectID="_1511933971" r:id="rId108"/>
        </w:object>
      </w:r>
      <w:r w:rsidRPr="00EB288B">
        <w:rPr>
          <w:rFonts w:ascii="宋体" w:hAnsi="宋体" w:hint="eastAsia"/>
          <w:sz w:val="24"/>
          <w:szCs w:val="24"/>
        </w:rPr>
        <w:t>，表示投资者乐观情绪上扬；</w:t>
      </w:r>
    </w:p>
    <w:p w:rsidR="007E1E4E" w:rsidRPr="00EB288B" w:rsidRDefault="007E1E4E" w:rsidP="00C3567C">
      <w:pPr>
        <w:ind w:firstLineChars="150" w:firstLine="360"/>
        <w:rPr>
          <w:rFonts w:ascii="宋体" w:hAnsi="宋体"/>
          <w:sz w:val="24"/>
          <w:szCs w:val="24"/>
        </w:rPr>
      </w:pPr>
      <w:r w:rsidRPr="00EB288B">
        <w:rPr>
          <w:rFonts w:ascii="宋体" w:hAnsi="宋体" w:hint="eastAsia"/>
          <w:sz w:val="24"/>
          <w:szCs w:val="24"/>
        </w:rPr>
        <w:t>（2）当两个变量（沪深300一级行业的Beta系数和收益率）排序一致性程度上升，方向相反，</w:t>
      </w:r>
      <w:r w:rsidRPr="00EB288B">
        <w:rPr>
          <w:rFonts w:ascii="宋体" w:hAnsi="宋体"/>
          <w:position w:val="-10"/>
          <w:sz w:val="24"/>
          <w:szCs w:val="24"/>
        </w:rPr>
        <w:object w:dxaOrig="580" w:dyaOrig="300">
          <v:shape id="_x0000_i1070" type="#_x0000_t75" style="width:29.2pt;height:14.95pt" o:ole="">
            <v:imagedata r:id="rId109" o:title=""/>
          </v:shape>
          <o:OLEObject Type="Embed" ProgID="Equation.DSMT4" ShapeID="_x0000_i1070" DrawAspect="Content" ObjectID="_1511933972" r:id="rId110"/>
        </w:object>
      </w:r>
      <w:r w:rsidRPr="00EB288B">
        <w:rPr>
          <w:rFonts w:ascii="宋体" w:hAnsi="宋体" w:hint="eastAsia"/>
          <w:sz w:val="24"/>
          <w:szCs w:val="24"/>
        </w:rPr>
        <w:t>，表示投资者悲观情绪蔓延。</w:t>
      </w:r>
    </w:p>
    <w:p w:rsidR="007E1E4E" w:rsidRPr="00EB288B" w:rsidRDefault="007E1E4E" w:rsidP="00C3567C">
      <w:pPr>
        <w:ind w:firstLineChars="150" w:firstLine="360"/>
        <w:rPr>
          <w:rFonts w:ascii="宋体" w:hAnsi="宋体"/>
          <w:sz w:val="24"/>
          <w:szCs w:val="24"/>
        </w:rPr>
      </w:pPr>
      <w:r w:rsidRPr="00EB288B">
        <w:rPr>
          <w:rFonts w:ascii="宋体" w:hAnsi="宋体" w:hint="eastAsia"/>
          <w:sz w:val="24"/>
          <w:szCs w:val="24"/>
        </w:rPr>
        <w:t>对Spearman秩相关系数进行显著性检验，显著性水平</w:t>
      </w:r>
      <w:r w:rsidRPr="00EB288B">
        <w:rPr>
          <w:rFonts w:ascii="宋体" w:hAnsi="宋体"/>
          <w:position w:val="-6"/>
          <w:sz w:val="24"/>
          <w:szCs w:val="24"/>
        </w:rPr>
        <w:object w:dxaOrig="660" w:dyaOrig="240">
          <v:shape id="_x0000_i1071" type="#_x0000_t75" style="width:33.3pt;height:12.25pt" o:ole="">
            <v:imagedata r:id="rId111" o:title=""/>
          </v:shape>
          <o:OLEObject Type="Embed" ProgID="Equation.DSMT4" ShapeID="_x0000_i1071" DrawAspect="Content" ObjectID="_1511933973" r:id="rId112"/>
        </w:object>
      </w:r>
      <w:r w:rsidRPr="00EB288B">
        <w:rPr>
          <w:rFonts w:ascii="宋体" w:hAnsi="宋体" w:hint="eastAsia"/>
          <w:sz w:val="24"/>
          <w:szCs w:val="24"/>
        </w:rPr>
        <w:t>，</w:t>
      </w:r>
      <w:r w:rsidRPr="00EB288B">
        <w:rPr>
          <w:rFonts w:ascii="宋体" w:hAnsi="宋体"/>
          <w:position w:val="-6"/>
          <w:sz w:val="24"/>
          <w:szCs w:val="24"/>
        </w:rPr>
        <w:object w:dxaOrig="560" w:dyaOrig="240">
          <v:shape id="_x0000_i1072" type="#_x0000_t75" style="width:27.85pt;height:12.25pt" o:ole="">
            <v:imagedata r:id="rId113" o:title=""/>
          </v:shape>
          <o:OLEObject Type="Embed" ProgID="Equation.DSMT4" ShapeID="_x0000_i1072" DrawAspect="Content" ObjectID="_1511933974" r:id="rId114"/>
        </w:object>
      </w:r>
      <w:r w:rsidRPr="00EB288B">
        <w:rPr>
          <w:rFonts w:ascii="宋体" w:hAnsi="宋体" w:hint="eastAsia"/>
          <w:sz w:val="24"/>
          <w:szCs w:val="24"/>
        </w:rPr>
        <w:t>，得Spearman秩相关系数</w:t>
      </w:r>
      <w:r w:rsidRPr="00EB288B">
        <w:rPr>
          <w:rFonts w:ascii="宋体" w:hAnsi="宋体"/>
          <w:position w:val="-10"/>
          <w:sz w:val="24"/>
          <w:szCs w:val="24"/>
        </w:rPr>
        <w:object w:dxaOrig="260" w:dyaOrig="300">
          <v:shape id="_x0000_i1073" type="#_x0000_t75" style="width:12.9pt;height:14.95pt" o:ole="">
            <v:imagedata r:id="rId88" o:title=""/>
          </v:shape>
          <o:OLEObject Type="Embed" ProgID="Equation.DSMT4" ShapeID="_x0000_i1073" DrawAspect="Content" ObjectID="_1511933975" r:id="rId115"/>
        </w:object>
      </w:r>
      <w:r w:rsidRPr="00EB288B">
        <w:rPr>
          <w:rFonts w:ascii="宋体" w:hAnsi="宋体" w:hint="eastAsia"/>
          <w:sz w:val="24"/>
          <w:szCs w:val="24"/>
        </w:rPr>
        <w:t>的临界值为0.455。</w:t>
      </w:r>
    </w:p>
    <w:p w:rsidR="007E1E4E" w:rsidRPr="00EB288B" w:rsidRDefault="007E1E4E" w:rsidP="00C3567C">
      <w:pPr>
        <w:ind w:firstLineChars="200" w:firstLine="480"/>
        <w:rPr>
          <w:rFonts w:ascii="宋体" w:hAnsi="宋体"/>
          <w:sz w:val="24"/>
          <w:szCs w:val="24"/>
        </w:rPr>
      </w:pPr>
      <w:r w:rsidRPr="00EB288B">
        <w:rPr>
          <w:rFonts w:ascii="宋体" w:hAnsi="宋体" w:hint="eastAsia"/>
          <w:sz w:val="24"/>
          <w:szCs w:val="24"/>
        </w:rPr>
        <w:t>基于经过显著性检验的spearman秩相关系数建立投资者情绪指数EMSI：</w:t>
      </w:r>
    </w:p>
    <w:p w:rsidR="007E1E4E" w:rsidRPr="00EB288B" w:rsidRDefault="007E1E4E" w:rsidP="00C3567C">
      <w:pPr>
        <w:ind w:firstLineChars="150" w:firstLine="360"/>
        <w:rPr>
          <w:rFonts w:ascii="宋体" w:hAnsi="宋体"/>
          <w:sz w:val="24"/>
          <w:szCs w:val="24"/>
        </w:rPr>
      </w:pPr>
      <w:r w:rsidRPr="00EB288B">
        <w:rPr>
          <w:rFonts w:ascii="宋体" w:hAnsi="宋体" w:hint="eastAsia"/>
          <w:sz w:val="24"/>
          <w:szCs w:val="24"/>
        </w:rPr>
        <w:t xml:space="preserve">                   </w:t>
      </w:r>
      <w:r w:rsidRPr="00EB288B">
        <w:rPr>
          <w:rFonts w:ascii="宋体" w:hAnsi="宋体"/>
          <w:position w:val="-12"/>
          <w:sz w:val="24"/>
          <w:szCs w:val="24"/>
        </w:rPr>
        <w:object w:dxaOrig="1960" w:dyaOrig="420">
          <v:shape id="_x0000_i1074" type="#_x0000_t75" style="width:98.5pt;height:21.05pt" o:ole="">
            <v:imagedata r:id="rId116" o:title=""/>
          </v:shape>
          <o:OLEObject Type="Embed" ProgID="Equation.DSMT4" ShapeID="_x0000_i1074" DrawAspect="Content" ObjectID="_1511933976" r:id="rId117"/>
        </w:object>
      </w:r>
      <w:r w:rsidR="00C3567C" w:rsidRPr="00EB288B">
        <w:rPr>
          <w:rFonts w:ascii="宋体" w:hAnsi="宋体" w:hint="eastAsia"/>
          <w:sz w:val="24"/>
          <w:szCs w:val="24"/>
        </w:rPr>
        <w:t xml:space="preserve">                      </w:t>
      </w:r>
      <w:r w:rsidR="004D3863" w:rsidRPr="00EB288B">
        <w:rPr>
          <w:rFonts w:ascii="宋体" w:hAnsi="宋体" w:hint="eastAsia"/>
          <w:sz w:val="24"/>
          <w:szCs w:val="24"/>
        </w:rPr>
        <w:t>式</w:t>
      </w:r>
      <w:r w:rsidR="00EB62D1" w:rsidRPr="00EB288B">
        <w:rPr>
          <w:rFonts w:ascii="宋体" w:hAnsi="宋体" w:hint="eastAsia"/>
          <w:sz w:val="24"/>
          <w:szCs w:val="24"/>
        </w:rPr>
        <w:t>(3.4</w:t>
      </w:r>
      <w:r w:rsidR="004D3863" w:rsidRPr="00EB288B">
        <w:rPr>
          <w:rFonts w:ascii="宋体" w:hAnsi="宋体" w:hint="eastAsia"/>
          <w:sz w:val="24"/>
          <w:szCs w:val="24"/>
        </w:rPr>
        <w:t>)</w:t>
      </w:r>
    </w:p>
    <w:p w:rsidR="007E1E4E" w:rsidRPr="00EB288B" w:rsidRDefault="007E1E4E" w:rsidP="00C3567C">
      <w:pPr>
        <w:ind w:firstLineChars="200" w:firstLine="480"/>
        <w:rPr>
          <w:rFonts w:ascii="宋体" w:hAnsi="宋体"/>
          <w:sz w:val="24"/>
          <w:szCs w:val="24"/>
        </w:rPr>
      </w:pPr>
      <w:r w:rsidRPr="00EB288B">
        <w:rPr>
          <w:rFonts w:ascii="宋体" w:hAnsi="宋体" w:hint="eastAsia"/>
          <w:sz w:val="24"/>
          <w:szCs w:val="24"/>
        </w:rPr>
        <w:t>其中，</w:t>
      </w:r>
      <w:r w:rsidRPr="00EB288B">
        <w:rPr>
          <w:rFonts w:ascii="宋体" w:hAnsi="宋体"/>
          <w:position w:val="-10"/>
          <w:sz w:val="24"/>
          <w:szCs w:val="24"/>
        </w:rPr>
        <w:object w:dxaOrig="300" w:dyaOrig="320">
          <v:shape id="_x0000_i1075" type="#_x0000_t75" style="width:14.95pt;height:15.6pt" o:ole="">
            <v:imagedata r:id="rId118" o:title=""/>
          </v:shape>
          <o:OLEObject Type="Embed" ProgID="Equation.DSMT4" ShapeID="_x0000_i1075" DrawAspect="Content" ObjectID="_1511933977" r:id="rId119"/>
        </w:object>
      </w:r>
      <w:r w:rsidRPr="00EB288B">
        <w:rPr>
          <w:rFonts w:ascii="宋体" w:hAnsi="宋体" w:hint="eastAsia"/>
          <w:sz w:val="24"/>
          <w:szCs w:val="24"/>
        </w:rPr>
        <w:t>为显著的Spearman秩相关系数。</w:t>
      </w:r>
    </w:p>
    <w:p w:rsidR="007E1E4E" w:rsidRPr="00EB288B" w:rsidRDefault="007E1E4E" w:rsidP="00C3567C">
      <w:pPr>
        <w:ind w:firstLineChars="200" w:firstLine="480"/>
        <w:rPr>
          <w:rFonts w:ascii="宋体" w:hAnsi="宋体"/>
          <w:sz w:val="24"/>
          <w:szCs w:val="24"/>
        </w:rPr>
      </w:pPr>
      <w:r w:rsidRPr="00EB288B">
        <w:rPr>
          <w:rFonts w:ascii="宋体" w:hAnsi="宋体" w:hint="eastAsia"/>
          <w:sz w:val="24"/>
          <w:szCs w:val="24"/>
        </w:rPr>
        <w:t>当投资者情绪指数</w:t>
      </w:r>
      <w:r w:rsidR="001D0059" w:rsidRPr="00EB288B">
        <w:rPr>
          <w:rFonts w:ascii="宋体" w:hAnsi="宋体"/>
          <w:position w:val="-6"/>
          <w:sz w:val="24"/>
          <w:szCs w:val="24"/>
        </w:rPr>
        <w:object w:dxaOrig="1500" w:dyaOrig="300">
          <v:shape id="_x0000_i1076" type="#_x0000_t75" style="width:74.7pt;height:14.95pt" o:ole="">
            <v:imagedata r:id="rId120" o:title=""/>
          </v:shape>
          <o:OLEObject Type="Embed" ProgID="Equation.DSMT4" ShapeID="_x0000_i1076" DrawAspect="Content" ObjectID="_1511933978" r:id="rId121"/>
        </w:object>
      </w:r>
      <w:r w:rsidRPr="00EB288B">
        <w:rPr>
          <w:rFonts w:ascii="宋体" w:hAnsi="宋体" w:hint="eastAsia"/>
          <w:sz w:val="24"/>
          <w:szCs w:val="24"/>
        </w:rPr>
        <w:t>时，投资者情绪乐观上扬；当投资者情绪指数</w:t>
      </w:r>
      <w:r w:rsidR="001D0059" w:rsidRPr="00EB288B">
        <w:rPr>
          <w:rFonts w:ascii="宋体" w:hAnsi="宋体"/>
          <w:position w:val="-6"/>
          <w:sz w:val="24"/>
          <w:szCs w:val="24"/>
        </w:rPr>
        <w:object w:dxaOrig="1660" w:dyaOrig="300">
          <v:shape id="_x0000_i1077" type="#_x0000_t75" style="width:84.25pt;height:14.95pt" o:ole="">
            <v:imagedata r:id="rId122" o:title=""/>
          </v:shape>
          <o:OLEObject Type="Embed" ProgID="Equation.DSMT4" ShapeID="_x0000_i1077" DrawAspect="Content" ObjectID="_1511933979" r:id="rId123"/>
        </w:object>
      </w:r>
      <w:r w:rsidRPr="00EB288B">
        <w:rPr>
          <w:rFonts w:ascii="宋体" w:hAnsi="宋体" w:hint="eastAsia"/>
          <w:sz w:val="24"/>
          <w:szCs w:val="24"/>
        </w:rPr>
        <w:t>时，投资者悲观情绪蔓延。</w:t>
      </w:r>
    </w:p>
    <w:p w:rsidR="007E1E4E" w:rsidRPr="00EB288B" w:rsidRDefault="007E1E4E" w:rsidP="00C3567C">
      <w:pPr>
        <w:ind w:firstLineChars="200" w:firstLine="480"/>
        <w:rPr>
          <w:rFonts w:ascii="宋体" w:hAnsi="宋体"/>
          <w:sz w:val="24"/>
          <w:szCs w:val="24"/>
        </w:rPr>
      </w:pPr>
      <w:r w:rsidRPr="00EB288B">
        <w:rPr>
          <w:rFonts w:ascii="宋体" w:hAnsi="宋体" w:hint="eastAsia"/>
          <w:sz w:val="24"/>
          <w:szCs w:val="24"/>
        </w:rPr>
        <w:t>如下图所示，投资者情绪指数</w:t>
      </w:r>
      <w:r w:rsidRPr="00EB288B">
        <w:rPr>
          <w:rFonts w:ascii="宋体" w:hAnsi="宋体"/>
          <w:position w:val="-6"/>
          <w:sz w:val="24"/>
          <w:szCs w:val="24"/>
        </w:rPr>
        <w:object w:dxaOrig="560" w:dyaOrig="240">
          <v:shape id="_x0000_i1078" type="#_x0000_t75" style="width:28.55pt;height:12.25pt" o:ole="">
            <v:imagedata r:id="rId124" o:title=""/>
          </v:shape>
          <o:OLEObject Type="Embed" ProgID="Equation.DSMT4" ShapeID="_x0000_i1078" DrawAspect="Content" ObjectID="_1511933980" r:id="rId125"/>
        </w:object>
      </w:r>
      <w:r w:rsidRPr="00EB288B">
        <w:rPr>
          <w:rFonts w:ascii="宋体" w:hAnsi="宋体" w:hint="eastAsia"/>
          <w:sz w:val="24"/>
          <w:szCs w:val="24"/>
        </w:rPr>
        <w:t>基本上表明了沪深300指数的运行趋势. 一般情况下，当投资者情绪乐观时，沪深300指数上升；当投资者情绪悲观时，沪深300指数下行。</w:t>
      </w:r>
    </w:p>
    <w:p w:rsidR="006A2117" w:rsidRPr="00EB288B" w:rsidRDefault="006A2117" w:rsidP="00C3567C">
      <w:pPr>
        <w:ind w:firstLineChars="200" w:firstLine="480"/>
        <w:rPr>
          <w:rFonts w:ascii="宋体" w:hAnsi="宋体"/>
          <w:sz w:val="24"/>
          <w:szCs w:val="24"/>
        </w:rPr>
      </w:pPr>
    </w:p>
    <w:p w:rsidR="007E1E4E" w:rsidRPr="00EB288B" w:rsidRDefault="007C568C" w:rsidP="00EB288B">
      <w:pPr>
        <w:ind w:firstLineChars="200" w:firstLine="480"/>
        <w:jc w:val="center"/>
        <w:rPr>
          <w:rFonts w:ascii="宋体" w:hAnsi="宋体"/>
          <w:sz w:val="24"/>
          <w:szCs w:val="24"/>
        </w:rPr>
      </w:pPr>
      <w:r>
        <w:rPr>
          <w:rFonts w:ascii="宋体" w:hAnsi="宋体"/>
          <w:noProof/>
          <w:sz w:val="24"/>
          <w:szCs w:val="24"/>
        </w:rPr>
        <w:drawing>
          <wp:inline distT="0" distB="0" distL="0" distR="0">
            <wp:extent cx="5270500" cy="2837815"/>
            <wp:effectExtent l="19050" t="0" r="6350" b="0"/>
            <wp:docPr id="71" name="图片 7" descr="C:\Users\Fbase\Desktop\投资者情绪指数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Fbase\Desktop\投资者情绪指数1_副本.jpg"/>
                    <pic:cNvPicPr>
                      <a:picLocks noChangeAspect="1" noChangeArrowheads="1"/>
                    </pic:cNvPicPr>
                  </pic:nvPicPr>
                  <pic:blipFill>
                    <a:blip r:embed="rId126" cstate="print"/>
                    <a:srcRect/>
                    <a:stretch>
                      <a:fillRect/>
                    </a:stretch>
                  </pic:blipFill>
                  <pic:spPr bwMode="auto">
                    <a:xfrm>
                      <a:off x="0" y="0"/>
                      <a:ext cx="5270500" cy="2837815"/>
                    </a:xfrm>
                    <a:prstGeom prst="rect">
                      <a:avLst/>
                    </a:prstGeom>
                    <a:noFill/>
                    <a:ln w="9525">
                      <a:noFill/>
                      <a:miter lim="800000"/>
                      <a:headEnd/>
                      <a:tailEnd/>
                    </a:ln>
                  </pic:spPr>
                </pic:pic>
              </a:graphicData>
            </a:graphic>
          </wp:inline>
        </w:drawing>
      </w:r>
    </w:p>
    <w:p w:rsidR="006A2117" w:rsidRPr="00EB288B" w:rsidRDefault="006A2117" w:rsidP="00C3567C">
      <w:pPr>
        <w:ind w:firstLineChars="200" w:firstLine="480"/>
        <w:rPr>
          <w:rFonts w:ascii="宋体" w:hAnsi="宋体"/>
          <w:sz w:val="24"/>
          <w:szCs w:val="24"/>
        </w:rPr>
      </w:pPr>
    </w:p>
    <w:p w:rsidR="004D3863" w:rsidRPr="00EB288B" w:rsidRDefault="004D3863" w:rsidP="004D3863">
      <w:pPr>
        <w:ind w:firstLineChars="200" w:firstLine="482"/>
        <w:rPr>
          <w:rFonts w:ascii="宋体" w:hAnsi="宋体"/>
          <w:sz w:val="24"/>
          <w:szCs w:val="24"/>
        </w:rPr>
      </w:pPr>
      <w:r w:rsidRPr="00EB288B">
        <w:rPr>
          <w:rFonts w:ascii="宋体" w:hAnsi="宋体" w:hint="eastAsia"/>
          <w:b/>
          <w:sz w:val="24"/>
          <w:szCs w:val="24"/>
        </w:rPr>
        <w:t>图</w:t>
      </w:r>
      <w:r w:rsidR="00EB62D1" w:rsidRPr="00EB288B">
        <w:rPr>
          <w:rFonts w:ascii="宋体" w:hAnsi="宋体" w:hint="eastAsia"/>
          <w:b/>
          <w:sz w:val="24"/>
          <w:szCs w:val="24"/>
        </w:rPr>
        <w:t>3</w:t>
      </w:r>
      <w:r w:rsidRPr="00EB288B">
        <w:rPr>
          <w:rFonts w:ascii="宋体" w:hAnsi="宋体" w:hint="eastAsia"/>
          <w:b/>
          <w:sz w:val="24"/>
          <w:szCs w:val="24"/>
        </w:rPr>
        <w:t>.1</w:t>
      </w:r>
      <w:r w:rsidRPr="00EB288B">
        <w:rPr>
          <w:rFonts w:ascii="宋体" w:hAnsi="宋体" w:hint="eastAsia"/>
          <w:sz w:val="24"/>
          <w:szCs w:val="24"/>
        </w:rPr>
        <w:t xml:space="preserve"> 2015年4月1日到2015年10月30日沪深300投资者情绪指数</w:t>
      </w:r>
    </w:p>
    <w:p w:rsidR="00C01E91" w:rsidRPr="00EB288B" w:rsidRDefault="00C01E91" w:rsidP="00FD3279">
      <w:pPr>
        <w:ind w:firstLine="420"/>
        <w:rPr>
          <w:rFonts w:ascii="宋体" w:hAnsi="宋体"/>
          <w:sz w:val="24"/>
          <w:szCs w:val="24"/>
        </w:rPr>
      </w:pPr>
    </w:p>
    <w:p w:rsidR="00C01E91" w:rsidRPr="00EB288B" w:rsidRDefault="00C01E91" w:rsidP="00FD3279">
      <w:pPr>
        <w:ind w:firstLine="420"/>
        <w:rPr>
          <w:rFonts w:ascii="宋体" w:hAnsi="宋体"/>
          <w:sz w:val="24"/>
          <w:szCs w:val="24"/>
        </w:rPr>
      </w:pPr>
    </w:p>
    <w:p w:rsidR="00C01E91" w:rsidRPr="00EB288B" w:rsidRDefault="00C01E91" w:rsidP="00FD3279">
      <w:pPr>
        <w:ind w:firstLine="420"/>
        <w:rPr>
          <w:rFonts w:ascii="宋体" w:hAnsi="宋体"/>
          <w:sz w:val="24"/>
          <w:szCs w:val="24"/>
        </w:rPr>
      </w:pPr>
    </w:p>
    <w:p w:rsidR="00C01E91" w:rsidRPr="00EB288B" w:rsidRDefault="00C01E91" w:rsidP="00FD3279">
      <w:pPr>
        <w:ind w:firstLine="420"/>
        <w:rPr>
          <w:rFonts w:ascii="宋体" w:hAnsi="宋体"/>
          <w:sz w:val="24"/>
          <w:szCs w:val="24"/>
        </w:rPr>
      </w:pPr>
    </w:p>
    <w:p w:rsidR="00C01E91" w:rsidRPr="00EB288B" w:rsidRDefault="00C01E91" w:rsidP="00FD3279">
      <w:pPr>
        <w:ind w:firstLine="420"/>
        <w:rPr>
          <w:rFonts w:ascii="宋体" w:hAnsi="宋体"/>
          <w:sz w:val="24"/>
          <w:szCs w:val="24"/>
        </w:rPr>
      </w:pPr>
    </w:p>
    <w:p w:rsidR="00C01E91" w:rsidRPr="00EB288B" w:rsidRDefault="00EB62D1" w:rsidP="00865800">
      <w:pPr>
        <w:pStyle w:val="1"/>
        <w:numPr>
          <w:ilvl w:val="0"/>
          <w:numId w:val="0"/>
        </w:numPr>
        <w:rPr>
          <w:rFonts w:ascii="宋体" w:hAnsi="宋体"/>
          <w:sz w:val="24"/>
          <w:szCs w:val="24"/>
        </w:rPr>
      </w:pPr>
      <w:bookmarkStart w:id="16" w:name="_Toc438134148"/>
      <w:r w:rsidRPr="00EB288B">
        <w:rPr>
          <w:rFonts w:ascii="宋体" w:hAnsi="宋体" w:hint="eastAsia"/>
          <w:sz w:val="24"/>
          <w:szCs w:val="24"/>
        </w:rPr>
        <w:lastRenderedPageBreak/>
        <w:t>3.</w:t>
      </w:r>
      <w:r w:rsidR="00C01E91" w:rsidRPr="00EB288B">
        <w:rPr>
          <w:rFonts w:ascii="宋体" w:hAnsi="宋体" w:hint="eastAsia"/>
          <w:sz w:val="24"/>
          <w:szCs w:val="24"/>
        </w:rPr>
        <w:t>6、基于EMSI情绪指数的择时策略的设计</w:t>
      </w:r>
      <w:bookmarkEnd w:id="16"/>
    </w:p>
    <w:p w:rsidR="00FD3279" w:rsidRPr="00EB288B" w:rsidRDefault="00FD3279" w:rsidP="00FD3279">
      <w:pPr>
        <w:ind w:firstLine="420"/>
        <w:rPr>
          <w:rFonts w:ascii="宋体" w:hAnsi="宋体"/>
          <w:sz w:val="24"/>
          <w:szCs w:val="24"/>
        </w:rPr>
      </w:pPr>
      <w:r w:rsidRPr="00EB288B">
        <w:rPr>
          <w:rFonts w:ascii="宋体" w:hAnsi="宋体" w:hint="eastAsia"/>
          <w:sz w:val="24"/>
          <w:szCs w:val="24"/>
        </w:rPr>
        <w:t>择时交易是指利用某种方法来判断大盘的走势情况，是上涨还是下跌或者是盘整。如果判断是上涨，则买入持有；如果判断是下跌，则卖出清仓；如果判断是震荡，则进行高抛低吸，这样可以获得远远超越简单买入持有策略的收益率，所以择时交易是收益率最高的一种交易方式。但是由于大盘趋势和宏观经济、微观经济、国家政策，国际形势等密切相关，想要准确判断大盘走势具有相当的难度。</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以往的择时策略主要是采用数量化的方法，通过对各种宏观、微观指标的量化分析，试图找到影响大盘的走势的关键信息，并且对未来走势进行预测，即所谓的量化择时。现在广泛使用的量化择时方法分别是趋势择时、有效资金模型、牛熊线、Hurst指数、SVM分类、SWARCH模型、市场情绪择时和异常指标模型。</w:t>
      </w:r>
    </w:p>
    <w:p w:rsidR="00FD3279" w:rsidRPr="00EB288B" w:rsidRDefault="00FD3279" w:rsidP="00FD3279">
      <w:pPr>
        <w:rPr>
          <w:rFonts w:ascii="宋体" w:hAnsi="宋体"/>
          <w:sz w:val="24"/>
          <w:szCs w:val="24"/>
        </w:rPr>
      </w:pPr>
      <w:r w:rsidRPr="00EB288B">
        <w:rPr>
          <w:rFonts w:ascii="宋体" w:hAnsi="宋体" w:hint="eastAsia"/>
          <w:sz w:val="24"/>
          <w:szCs w:val="24"/>
        </w:rPr>
        <w:t>一、趋势追踪</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趋势择时的基本思想来自于技术分析，技术分析认为趋势存在延续性，因此只要找到了趋势方向，跟随操作即可。趋势择时的主要指标有MA、MACD、DMA等。</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趋势型指标是投资者运用最多，也最容易在市场中获利的方法。市场上最为著名的格言：“让利润充分增长，限制损失”，是趋势型指标的真实反映。趋势型指标通常利用两根线的交叉作为交易信号，并以此作为买卖时点的判断。</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常用的趋势型指标包括：移动均线（MA），振动升降指标（ASI）、佳庆指标（CHAIKIN）、平均差（DMA）、趋向指标（DMI）、区间震荡指标（DPO）、简易波动指标（EMA）、平滑异同移动平均线（MACD）、三重指数平滑移动平均线（TRIX）、终极指标（UOS）、十字滤线（VHF）、量价曲线（VPT）、威廉变异离散量（WVAD）等。其中，使用比较广泛的是MA、MACD、DMA和TRIX这四个指标的择时情况。</w:t>
      </w:r>
    </w:p>
    <w:p w:rsidR="00FD3279" w:rsidRPr="00EB288B" w:rsidRDefault="00FD3279" w:rsidP="00FD3279">
      <w:pPr>
        <w:rPr>
          <w:rFonts w:ascii="宋体" w:hAnsi="宋体"/>
          <w:sz w:val="24"/>
          <w:szCs w:val="24"/>
        </w:rPr>
      </w:pPr>
      <w:r w:rsidRPr="00EB288B">
        <w:rPr>
          <w:rFonts w:ascii="宋体" w:hAnsi="宋体" w:hint="eastAsia"/>
          <w:sz w:val="24"/>
          <w:szCs w:val="24"/>
        </w:rPr>
        <w:t>1.  MA（移动平均）</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   移动平均分析是利用统计学上移动平均的原理，对每天的股价或成交数据进行平均化处理，以消除偶然变动，减弱季节和循环变动的影响。移动平均线是以道·琼斯的平均成本概念为理论基础，采用移动平均分析的方法，将一段时期内的股票价格平均值连成曲线，用来显示股价的历史波动情况，进而反映股价指数未来发展趋势的技术分析方法。</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   股价移动平均线是目前股票市场上使用最简单。应用最广泛的技术分析方法之一，由于移动平均线客观准确，适用性强，因而成为绝大多数研究运行趋势的基础。按照计算时间区间的不同，移动平均线可以分为短期、长期等类型，一般来说，计算期间在20天内成为短期，20天以上称为长期。不同计算长度的移动均线可以用来判断不同市场的趋势。</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   移动平均的计算方法有多种，最常用的是算数移动平均，又称为简单移动平均（SMA）,其计算公式为：</w:t>
      </w:r>
    </w:p>
    <w:p w:rsidR="00FD3279" w:rsidRPr="00EB288B" w:rsidRDefault="00EB62D1" w:rsidP="00FD3279">
      <w:pPr>
        <w:ind w:firstLineChars="750" w:firstLine="1800"/>
        <w:rPr>
          <w:rFonts w:ascii="宋体" w:hAnsi="宋体"/>
          <w:sz w:val="24"/>
          <w:szCs w:val="24"/>
        </w:rPr>
      </w:pPr>
      <w:r w:rsidRPr="00EB288B">
        <w:rPr>
          <w:rFonts w:ascii="宋体" w:hAnsi="宋体"/>
          <w:position w:val="-36"/>
          <w:sz w:val="24"/>
          <w:szCs w:val="24"/>
        </w:rPr>
        <w:object w:dxaOrig="2740" w:dyaOrig="880">
          <v:shape id="_x0000_i1079" type="#_x0000_t75" style="width:137.2pt;height:44.15pt" o:ole="">
            <v:imagedata r:id="rId127" o:title=""/>
          </v:shape>
          <o:OLEObject Type="Embed" ProgID="Equation.DSMT4" ShapeID="_x0000_i1079" DrawAspect="Content" ObjectID="_1511933981" r:id="rId128"/>
        </w:object>
      </w:r>
      <w:r w:rsidR="002E0701" w:rsidRPr="00EB288B">
        <w:rPr>
          <w:rFonts w:ascii="宋体" w:hAnsi="宋体" w:hint="eastAsia"/>
          <w:sz w:val="24"/>
          <w:szCs w:val="24"/>
        </w:rPr>
        <w:t xml:space="preserve">               </w:t>
      </w:r>
      <w:r w:rsidRPr="00EB288B">
        <w:rPr>
          <w:rFonts w:ascii="宋体" w:hAnsi="宋体" w:hint="eastAsia"/>
          <w:sz w:val="24"/>
          <w:szCs w:val="24"/>
        </w:rPr>
        <w:t xml:space="preserve">         式(3.5)</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其中，</w:t>
      </w:r>
      <w:r w:rsidRPr="00EB288B">
        <w:rPr>
          <w:rFonts w:ascii="宋体" w:hAnsi="宋体"/>
          <w:position w:val="-6"/>
          <w:sz w:val="24"/>
          <w:szCs w:val="24"/>
        </w:rPr>
        <w:object w:dxaOrig="240" w:dyaOrig="240">
          <v:shape id="_x0000_i1080" type="#_x0000_t75" style="width:12.25pt;height:12.25pt" o:ole="">
            <v:imagedata r:id="rId129" o:title=""/>
          </v:shape>
          <o:OLEObject Type="Embed" ProgID="Equation.DSMT4" ShapeID="_x0000_i1080" DrawAspect="Content" ObjectID="_1511933982" r:id="rId130"/>
        </w:object>
      </w:r>
      <w:r w:rsidRPr="00EB288B">
        <w:rPr>
          <w:rFonts w:ascii="宋体" w:hAnsi="宋体" w:hint="eastAsia"/>
          <w:sz w:val="24"/>
          <w:szCs w:val="24"/>
        </w:rPr>
        <w:t>为移动平均期间，</w:t>
      </w:r>
      <w:r w:rsidRPr="00EB288B">
        <w:rPr>
          <w:rFonts w:ascii="宋体" w:hAnsi="宋体"/>
          <w:position w:val="-10"/>
          <w:sz w:val="24"/>
          <w:szCs w:val="24"/>
        </w:rPr>
        <w:object w:dxaOrig="400" w:dyaOrig="300">
          <v:shape id="_x0000_i1081" type="#_x0000_t75" style="width:20.4pt;height:14.95pt" o:ole="">
            <v:imagedata r:id="rId131" o:title=""/>
          </v:shape>
          <o:OLEObject Type="Embed" ProgID="Equation.DSMT4" ShapeID="_x0000_i1081" DrawAspect="Content" ObjectID="_1511933983" r:id="rId132"/>
        </w:object>
      </w:r>
      <w:r w:rsidRPr="00EB288B">
        <w:rPr>
          <w:rFonts w:ascii="宋体" w:hAnsi="宋体" w:hint="eastAsia"/>
          <w:sz w:val="24"/>
          <w:szCs w:val="24"/>
        </w:rPr>
        <w:t>为第</w:t>
      </w:r>
      <w:r w:rsidRPr="00EB288B">
        <w:rPr>
          <w:rFonts w:ascii="宋体" w:hAnsi="宋体"/>
          <w:position w:val="-6"/>
          <w:sz w:val="24"/>
          <w:szCs w:val="24"/>
        </w:rPr>
        <w:object w:dxaOrig="139" w:dyaOrig="220">
          <v:shape id="_x0000_i1082" type="#_x0000_t75" style="width:6.8pt;height:11.55pt" o:ole="">
            <v:imagedata r:id="rId133" o:title=""/>
          </v:shape>
          <o:OLEObject Type="Embed" ProgID="Equation.DSMT4" ShapeID="_x0000_i1082" DrawAspect="Content" ObjectID="_1511933984" r:id="rId134"/>
        </w:object>
      </w:r>
      <w:r w:rsidRPr="00EB288B">
        <w:rPr>
          <w:rFonts w:ascii="宋体" w:hAnsi="宋体" w:hint="eastAsia"/>
          <w:sz w:val="24"/>
          <w:szCs w:val="24"/>
        </w:rPr>
        <w:t>天的移动平均数，</w:t>
      </w:r>
      <w:r w:rsidRPr="00EB288B">
        <w:rPr>
          <w:rFonts w:ascii="宋体" w:hAnsi="宋体"/>
          <w:position w:val="-10"/>
          <w:sz w:val="24"/>
          <w:szCs w:val="24"/>
        </w:rPr>
        <w:object w:dxaOrig="320" w:dyaOrig="300">
          <v:shape id="_x0000_i1083" type="#_x0000_t75" style="width:15.6pt;height:14.95pt" o:ole="">
            <v:imagedata r:id="rId135" o:title=""/>
          </v:shape>
          <o:OLEObject Type="Embed" ProgID="Equation.DSMT4" ShapeID="_x0000_i1083" DrawAspect="Content" ObjectID="_1511933985" r:id="rId136"/>
        </w:object>
      </w:r>
      <w:r w:rsidRPr="00EB288B">
        <w:rPr>
          <w:rFonts w:ascii="宋体" w:hAnsi="宋体" w:hint="eastAsia"/>
          <w:sz w:val="24"/>
          <w:szCs w:val="24"/>
        </w:rPr>
        <w:t>为第</w:t>
      </w:r>
      <w:r w:rsidRPr="00EB288B">
        <w:rPr>
          <w:rFonts w:ascii="宋体" w:hAnsi="宋体"/>
          <w:position w:val="-12"/>
          <w:sz w:val="24"/>
          <w:szCs w:val="24"/>
        </w:rPr>
        <w:object w:dxaOrig="520" w:dyaOrig="340">
          <v:shape id="_x0000_i1084" type="#_x0000_t75" style="width:26.5pt;height:17pt" o:ole="">
            <v:imagedata r:id="rId137" o:title=""/>
          </v:shape>
          <o:OLEObject Type="Embed" ProgID="Equation.DSMT4" ShapeID="_x0000_i1084" DrawAspect="Content" ObjectID="_1511933986" r:id="rId138"/>
        </w:object>
      </w:r>
      <w:r w:rsidRPr="00EB288B">
        <w:rPr>
          <w:rFonts w:ascii="宋体" w:hAnsi="宋体" w:hint="eastAsia"/>
          <w:sz w:val="24"/>
          <w:szCs w:val="24"/>
        </w:rPr>
        <w:t>天的收盘价或股价指数。此外还有加权移动平均，包括线性加权、指数加权等方法，而</w:t>
      </w:r>
      <w:r w:rsidRPr="00EB288B">
        <w:rPr>
          <w:rFonts w:ascii="宋体" w:hAnsi="宋体" w:hint="eastAsia"/>
          <w:sz w:val="24"/>
          <w:szCs w:val="24"/>
        </w:rPr>
        <w:lastRenderedPageBreak/>
        <w:t>在实际运用中主要以简单算术移动平均为主。</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利用移动平均线进行择时交易的方法众多，其中最为著名的是葛南维移动平均线八大法则。其中，四条用来研判买进时机，四条用来研判卖出时机。简单来说，移动平均线在价格之下，而且又呈上升趋势时是买进时机；反之，平均线在价格先之上，又呈现下降趋势时则是卖出时机。</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利用移动均线择时的另一种常用方法是交叉择时法则，即当一条短期均线从下向上穿过长期均线时，形成所谓死叉，此时应该做空或空仓。</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利用金叉和死叉进行择时不仅在移动均线中运用广泛，而且是趋势型指标的一个通用法则，而在后面的MACD,DMA和TRIX择时策略中都将以此为基础。</w:t>
      </w:r>
    </w:p>
    <w:p w:rsidR="00FD3279" w:rsidRPr="00EB288B" w:rsidRDefault="00FD3279" w:rsidP="00FD3279">
      <w:pPr>
        <w:rPr>
          <w:rFonts w:ascii="宋体" w:hAnsi="宋体"/>
          <w:sz w:val="24"/>
          <w:szCs w:val="24"/>
        </w:rPr>
      </w:pPr>
      <w:r w:rsidRPr="00EB288B">
        <w:rPr>
          <w:rFonts w:ascii="宋体" w:hAnsi="宋体" w:hint="eastAsia"/>
          <w:sz w:val="24"/>
          <w:szCs w:val="24"/>
        </w:rPr>
        <w:t>2.  MACD</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MACD即指数平滑异同移动平均线，是一种研究判断股票买卖时机、跟踪股价运行趋势的技术分析工具。</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MACD指标是根据均线的构造原理，通过分析短期（通常为12日）指数移动平均线与长期（常用为26日）指数移动平均线之间的聚合与分离状况，对买进、卖出时机做出判断的技术指标，是一种典型的趋势性指标。</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MACD的计算：</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（1）计算短期（S日）指数移动平均线和长期（L日）指数移动平均线EMA1、EMA2；</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（2）计算离差值</w:t>
      </w:r>
      <w:r w:rsidRPr="00EB288B">
        <w:rPr>
          <w:rFonts w:ascii="宋体" w:hAnsi="宋体"/>
          <w:position w:val="-4"/>
          <w:sz w:val="24"/>
          <w:szCs w:val="24"/>
        </w:rPr>
        <w:object w:dxaOrig="1939" w:dyaOrig="220">
          <v:shape id="_x0000_i1085" type="#_x0000_t75" style="width:96.45pt;height:11.55pt" o:ole="">
            <v:imagedata r:id="rId139" o:title=""/>
          </v:shape>
          <o:OLEObject Type="Embed" ProgID="Equation.DSMT4" ShapeID="_x0000_i1085" DrawAspect="Content" ObjectID="_1511933987" r:id="rId140"/>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（3）计算</w:t>
      </w:r>
      <w:r w:rsidRPr="00EB288B">
        <w:rPr>
          <w:rFonts w:ascii="宋体" w:hAnsi="宋体"/>
          <w:position w:val="-4"/>
          <w:sz w:val="24"/>
          <w:szCs w:val="24"/>
        </w:rPr>
        <w:object w:dxaOrig="440" w:dyaOrig="220">
          <v:shape id="_x0000_i1086" type="#_x0000_t75" style="width:21.75pt;height:11.55pt" o:ole="">
            <v:imagedata r:id="rId141" o:title=""/>
          </v:shape>
          <o:OLEObject Type="Embed" ProgID="Equation.DSMT4" ShapeID="_x0000_i1086" DrawAspect="Content" ObjectID="_1511933988" r:id="rId142"/>
        </w:object>
      </w:r>
      <w:r w:rsidRPr="00EB288B">
        <w:rPr>
          <w:rFonts w:ascii="宋体" w:hAnsi="宋体" w:hint="eastAsia"/>
          <w:sz w:val="24"/>
          <w:szCs w:val="24"/>
        </w:rPr>
        <w:t>的N日指数移动平均线，即</w:t>
      </w:r>
      <w:r w:rsidRPr="00EB288B">
        <w:rPr>
          <w:rFonts w:ascii="宋体" w:hAnsi="宋体"/>
          <w:position w:val="-4"/>
          <w:sz w:val="24"/>
          <w:szCs w:val="24"/>
        </w:rPr>
        <w:object w:dxaOrig="460" w:dyaOrig="220">
          <v:shape id="_x0000_i1087" type="#_x0000_t75" style="width:23.1pt;height:11.55pt" o:ole="">
            <v:imagedata r:id="rId143" o:title=""/>
          </v:shape>
          <o:OLEObject Type="Embed" ProgID="Equation.DSMT4" ShapeID="_x0000_i1087" DrawAspect="Content" ObjectID="_1511933989" r:id="rId144"/>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（4）计算</w:t>
      </w:r>
      <w:r w:rsidRPr="00EB288B">
        <w:rPr>
          <w:rFonts w:ascii="宋体" w:hAnsi="宋体"/>
          <w:position w:val="-10"/>
          <w:sz w:val="24"/>
          <w:szCs w:val="24"/>
        </w:rPr>
        <w:object w:dxaOrig="2160" w:dyaOrig="300">
          <v:shape id="_x0000_i1088" type="#_x0000_t75" style="width:108pt;height:14.95pt" o:ole="">
            <v:imagedata r:id="rId145" o:title=""/>
          </v:shape>
          <o:OLEObject Type="Embed" ProgID="Equation.DSMT4" ShapeID="_x0000_i1088" DrawAspect="Content" ObjectID="_1511933990" r:id="rId146"/>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在</w:t>
      </w:r>
      <w:r w:rsidRPr="00EB288B">
        <w:rPr>
          <w:rFonts w:ascii="宋体" w:hAnsi="宋体"/>
          <w:position w:val="-6"/>
          <w:sz w:val="24"/>
          <w:szCs w:val="24"/>
        </w:rPr>
        <w:object w:dxaOrig="660" w:dyaOrig="240">
          <v:shape id="_x0000_i1089" type="#_x0000_t75" style="width:33.3pt;height:12.25pt" o:ole="">
            <v:imagedata r:id="rId147" o:title=""/>
          </v:shape>
          <o:OLEObject Type="Embed" ProgID="Equation.DSMT4" ShapeID="_x0000_i1089" DrawAspect="Content" ObjectID="_1511933991" r:id="rId148"/>
        </w:object>
      </w:r>
      <w:r w:rsidRPr="00EB288B">
        <w:rPr>
          <w:rFonts w:ascii="宋体" w:hAnsi="宋体" w:hint="eastAsia"/>
          <w:sz w:val="24"/>
          <w:szCs w:val="24"/>
        </w:rPr>
        <w:t>的计算和测试中，需要设定的参数主要包括短期和长期均线的计算天数</w:t>
      </w:r>
      <w:r w:rsidRPr="00EB288B">
        <w:rPr>
          <w:rFonts w:ascii="宋体" w:hAnsi="宋体"/>
          <w:position w:val="-6"/>
          <w:sz w:val="24"/>
          <w:szCs w:val="24"/>
        </w:rPr>
        <w:object w:dxaOrig="200" w:dyaOrig="240">
          <v:shape id="_x0000_i1090" type="#_x0000_t75" style="width:9.5pt;height:12.25pt" o:ole="">
            <v:imagedata r:id="rId149" o:title=""/>
          </v:shape>
          <o:OLEObject Type="Embed" ProgID="Equation.DSMT4" ShapeID="_x0000_i1090" DrawAspect="Content" ObjectID="_1511933992" r:id="rId150"/>
        </w:object>
      </w:r>
      <w:r w:rsidRPr="00EB288B">
        <w:rPr>
          <w:rFonts w:ascii="宋体" w:hAnsi="宋体" w:hint="eastAsia"/>
          <w:sz w:val="24"/>
          <w:szCs w:val="24"/>
        </w:rPr>
        <w:t>、</w:t>
      </w:r>
      <w:r w:rsidRPr="00EB288B">
        <w:rPr>
          <w:rFonts w:ascii="宋体" w:hAnsi="宋体"/>
          <w:position w:val="-4"/>
          <w:sz w:val="24"/>
          <w:szCs w:val="24"/>
        </w:rPr>
        <w:object w:dxaOrig="200" w:dyaOrig="220">
          <v:shape id="_x0000_i1091" type="#_x0000_t75" style="width:9.5pt;height:11.55pt" o:ole="">
            <v:imagedata r:id="rId151" o:title=""/>
          </v:shape>
          <o:OLEObject Type="Embed" ProgID="Equation.DSMT4" ShapeID="_x0000_i1091" DrawAspect="Content" ObjectID="_1511933993" r:id="rId152"/>
        </w:object>
      </w:r>
      <w:r w:rsidRPr="00EB288B">
        <w:rPr>
          <w:rFonts w:ascii="宋体" w:hAnsi="宋体" w:hint="eastAsia"/>
          <w:sz w:val="24"/>
          <w:szCs w:val="24"/>
        </w:rPr>
        <w:t>，以及</w:t>
      </w:r>
      <w:r w:rsidRPr="00EB288B">
        <w:rPr>
          <w:rFonts w:ascii="宋体" w:hAnsi="宋体"/>
          <w:position w:val="-4"/>
          <w:sz w:val="24"/>
          <w:szCs w:val="24"/>
        </w:rPr>
        <w:object w:dxaOrig="460" w:dyaOrig="220">
          <v:shape id="_x0000_i1092" type="#_x0000_t75" style="width:23.1pt;height:11.55pt" o:ole="">
            <v:imagedata r:id="rId143" o:title=""/>
          </v:shape>
          <o:OLEObject Type="Embed" ProgID="Equation.DSMT4" ShapeID="_x0000_i1092" DrawAspect="Content" ObjectID="_1511933994" r:id="rId153"/>
        </w:object>
      </w:r>
      <w:r w:rsidRPr="00EB288B">
        <w:rPr>
          <w:rFonts w:ascii="宋体" w:hAnsi="宋体" w:hint="eastAsia"/>
          <w:sz w:val="24"/>
          <w:szCs w:val="24"/>
        </w:rPr>
        <w:t>的计算天数</w:t>
      </w:r>
      <w:r w:rsidRPr="00EB288B">
        <w:rPr>
          <w:rFonts w:ascii="宋体" w:hAnsi="宋体"/>
          <w:position w:val="-4"/>
          <w:sz w:val="24"/>
          <w:szCs w:val="24"/>
        </w:rPr>
        <w:object w:dxaOrig="279" w:dyaOrig="220">
          <v:shape id="_x0000_i1093" type="#_x0000_t75" style="width:14.25pt;height:11.55pt" o:ole="">
            <v:imagedata r:id="rId154" o:title=""/>
          </v:shape>
          <o:OLEObject Type="Embed" ProgID="Equation.DSMT4" ShapeID="_x0000_i1093" DrawAspect="Content" ObjectID="_1511933995" r:id="rId155"/>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position w:val="-6"/>
          <w:sz w:val="24"/>
          <w:szCs w:val="24"/>
        </w:rPr>
        <w:object w:dxaOrig="660" w:dyaOrig="240">
          <v:shape id="_x0000_i1094" type="#_x0000_t75" style="width:33.3pt;height:12.25pt" o:ole="">
            <v:imagedata r:id="rId156" o:title=""/>
          </v:shape>
          <o:OLEObject Type="Embed" ProgID="Equation.DSMT4" ShapeID="_x0000_i1094" DrawAspect="Content" ObjectID="_1511933996" r:id="rId157"/>
        </w:object>
      </w:r>
      <w:r w:rsidRPr="00EB288B">
        <w:rPr>
          <w:rFonts w:ascii="宋体" w:hAnsi="宋体" w:hint="eastAsia"/>
          <w:sz w:val="24"/>
          <w:szCs w:val="24"/>
        </w:rPr>
        <w:t>的运用：</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w:t>
      </w:r>
      <w:r w:rsidRPr="00EB288B">
        <w:rPr>
          <w:rFonts w:ascii="宋体" w:hAnsi="宋体"/>
          <w:position w:val="-8"/>
          <w:sz w:val="24"/>
          <w:szCs w:val="24"/>
        </w:rPr>
        <w:object w:dxaOrig="1020" w:dyaOrig="260">
          <v:shape id="_x0000_i1095" type="#_x0000_t75" style="width:50.95pt;height:12.9pt" o:ole="">
            <v:imagedata r:id="rId158" o:title=""/>
          </v:shape>
          <o:OLEObject Type="Embed" ProgID="Equation.DSMT4" ShapeID="_x0000_i1095" DrawAspect="Content" ObjectID="_1511933997" r:id="rId159"/>
        </w:object>
      </w:r>
      <w:r w:rsidRPr="00EB288B">
        <w:rPr>
          <w:rFonts w:ascii="宋体" w:hAnsi="宋体" w:hint="eastAsia"/>
          <w:sz w:val="24"/>
          <w:szCs w:val="24"/>
        </w:rPr>
        <w:t>均为正，</w:t>
      </w:r>
      <w:r w:rsidRPr="00EB288B">
        <w:rPr>
          <w:rFonts w:ascii="宋体" w:hAnsi="宋体"/>
          <w:position w:val="-4"/>
          <w:sz w:val="24"/>
          <w:szCs w:val="24"/>
        </w:rPr>
        <w:object w:dxaOrig="560" w:dyaOrig="220">
          <v:shape id="_x0000_i1096" type="#_x0000_t75" style="width:27.85pt;height:11.55pt" o:ole="">
            <v:imagedata r:id="rId160" o:title=""/>
          </v:shape>
          <o:OLEObject Type="Embed" ProgID="Equation.DSMT4" ShapeID="_x0000_i1096" DrawAspect="Content" ObjectID="_1511933998" r:id="rId161"/>
        </w:object>
      </w:r>
      <w:r w:rsidRPr="00EB288B">
        <w:rPr>
          <w:rFonts w:ascii="宋体" w:hAnsi="宋体" w:hint="eastAsia"/>
          <w:sz w:val="24"/>
          <w:szCs w:val="24"/>
        </w:rPr>
        <w:t>向上突破</w:t>
      </w:r>
      <w:r w:rsidRPr="00EB288B">
        <w:rPr>
          <w:rFonts w:ascii="宋体" w:hAnsi="宋体"/>
          <w:position w:val="-4"/>
          <w:sz w:val="24"/>
          <w:szCs w:val="24"/>
        </w:rPr>
        <w:object w:dxaOrig="460" w:dyaOrig="220">
          <v:shape id="_x0000_i1097" type="#_x0000_t75" style="width:23.1pt;height:11.55pt" o:ole="">
            <v:imagedata r:id="rId162" o:title=""/>
          </v:shape>
          <o:OLEObject Type="Embed" ProgID="Equation.DSMT4" ShapeID="_x0000_i1097" DrawAspect="Content" ObjectID="_1511933999" r:id="rId163"/>
        </w:object>
      </w:r>
      <w:r w:rsidRPr="00EB288B">
        <w:rPr>
          <w:rFonts w:ascii="宋体" w:hAnsi="宋体" w:hint="eastAsia"/>
          <w:sz w:val="24"/>
          <w:szCs w:val="24"/>
        </w:rPr>
        <w:t>，买入信号；</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w:t>
      </w:r>
      <w:r w:rsidRPr="00EB288B">
        <w:rPr>
          <w:rFonts w:ascii="宋体" w:hAnsi="宋体"/>
          <w:position w:val="-8"/>
          <w:sz w:val="24"/>
          <w:szCs w:val="24"/>
        </w:rPr>
        <w:object w:dxaOrig="1020" w:dyaOrig="260">
          <v:shape id="_x0000_i1098" type="#_x0000_t75" style="width:50.95pt;height:12.9pt" o:ole="">
            <v:imagedata r:id="rId158" o:title=""/>
          </v:shape>
          <o:OLEObject Type="Embed" ProgID="Equation.DSMT4" ShapeID="_x0000_i1098" DrawAspect="Content" ObjectID="_1511934000" r:id="rId164"/>
        </w:object>
      </w:r>
      <w:r w:rsidRPr="00EB288B">
        <w:rPr>
          <w:rFonts w:ascii="宋体" w:hAnsi="宋体" w:hint="eastAsia"/>
          <w:sz w:val="24"/>
          <w:szCs w:val="24"/>
        </w:rPr>
        <w:t>均为负，</w:t>
      </w:r>
      <w:r w:rsidRPr="00EB288B">
        <w:rPr>
          <w:rFonts w:ascii="宋体" w:hAnsi="宋体"/>
          <w:position w:val="-4"/>
          <w:sz w:val="24"/>
          <w:szCs w:val="24"/>
        </w:rPr>
        <w:object w:dxaOrig="560" w:dyaOrig="220">
          <v:shape id="_x0000_i1099" type="#_x0000_t75" style="width:27.85pt;height:11.55pt" o:ole="">
            <v:imagedata r:id="rId160" o:title=""/>
          </v:shape>
          <o:OLEObject Type="Embed" ProgID="Equation.DSMT4" ShapeID="_x0000_i1099" DrawAspect="Content" ObjectID="_1511934001" r:id="rId165"/>
        </w:object>
      </w:r>
      <w:r w:rsidRPr="00EB288B">
        <w:rPr>
          <w:rFonts w:ascii="宋体" w:hAnsi="宋体" w:hint="eastAsia"/>
          <w:sz w:val="24"/>
          <w:szCs w:val="24"/>
        </w:rPr>
        <w:t>向下跌破</w:t>
      </w:r>
      <w:r w:rsidRPr="00EB288B">
        <w:rPr>
          <w:rFonts w:ascii="宋体" w:hAnsi="宋体"/>
          <w:position w:val="-4"/>
          <w:sz w:val="24"/>
          <w:szCs w:val="24"/>
        </w:rPr>
        <w:object w:dxaOrig="460" w:dyaOrig="220">
          <v:shape id="_x0000_i1100" type="#_x0000_t75" style="width:23.1pt;height:11.55pt" o:ole="">
            <v:imagedata r:id="rId162" o:title=""/>
          </v:shape>
          <o:OLEObject Type="Embed" ProgID="Equation.DSMT4" ShapeID="_x0000_i1100" DrawAspect="Content" ObjectID="_1511934002" r:id="rId166"/>
        </w:object>
      </w:r>
      <w:r w:rsidRPr="00EB288B">
        <w:rPr>
          <w:rFonts w:ascii="宋体" w:hAnsi="宋体" w:hint="eastAsia"/>
          <w:sz w:val="24"/>
          <w:szCs w:val="24"/>
        </w:rPr>
        <w:t>，卖出信号；</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w:t>
      </w:r>
      <w:r w:rsidRPr="00EB288B">
        <w:rPr>
          <w:rFonts w:ascii="宋体" w:hAnsi="宋体"/>
          <w:position w:val="-4"/>
          <w:sz w:val="24"/>
          <w:szCs w:val="24"/>
        </w:rPr>
        <w:object w:dxaOrig="460" w:dyaOrig="220">
          <v:shape id="_x0000_i1101" type="#_x0000_t75" style="width:23.1pt;height:11.55pt" o:ole="">
            <v:imagedata r:id="rId162" o:title=""/>
          </v:shape>
          <o:OLEObject Type="Embed" ProgID="Equation.DSMT4" ShapeID="_x0000_i1101" DrawAspect="Content" ObjectID="_1511934003" r:id="rId167"/>
        </w:object>
      </w:r>
      <w:r w:rsidRPr="00EB288B">
        <w:rPr>
          <w:rFonts w:ascii="宋体" w:hAnsi="宋体" w:hint="eastAsia"/>
          <w:sz w:val="24"/>
          <w:szCs w:val="24"/>
        </w:rPr>
        <w:t>线与</w:t>
      </w:r>
      <w:r w:rsidRPr="00EB288B">
        <w:rPr>
          <w:rFonts w:ascii="宋体" w:hAnsi="宋体"/>
          <w:position w:val="-4"/>
          <w:sz w:val="24"/>
          <w:szCs w:val="24"/>
        </w:rPr>
        <w:object w:dxaOrig="240" w:dyaOrig="220">
          <v:shape id="_x0000_i1102" type="#_x0000_t75" style="width:12.25pt;height:11.55pt" o:ole="">
            <v:imagedata r:id="rId168" o:title=""/>
          </v:shape>
          <o:OLEObject Type="Embed" ProgID="Equation.DSMT4" ShapeID="_x0000_i1102" DrawAspect="Content" ObjectID="_1511934004" r:id="rId169"/>
        </w:object>
      </w:r>
      <w:r w:rsidRPr="00EB288B">
        <w:rPr>
          <w:rFonts w:ascii="宋体" w:hAnsi="宋体" w:hint="eastAsia"/>
          <w:sz w:val="24"/>
          <w:szCs w:val="24"/>
        </w:rPr>
        <w:t>线发生背离，行情反转信号；</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（4）分析</w:t>
      </w:r>
      <w:r w:rsidRPr="00EB288B">
        <w:rPr>
          <w:rFonts w:ascii="宋体" w:hAnsi="宋体"/>
          <w:position w:val="-6"/>
          <w:sz w:val="24"/>
          <w:szCs w:val="24"/>
        </w:rPr>
        <w:object w:dxaOrig="660" w:dyaOrig="240">
          <v:shape id="_x0000_i1103" type="#_x0000_t75" style="width:33.3pt;height:12.25pt" o:ole="">
            <v:imagedata r:id="rId147" o:title=""/>
          </v:shape>
          <o:OLEObject Type="Embed" ProgID="Equation.DSMT4" ShapeID="_x0000_i1103" DrawAspect="Content" ObjectID="_1511934005" r:id="rId170"/>
        </w:object>
      </w:r>
      <w:r w:rsidRPr="00EB288B">
        <w:rPr>
          <w:rFonts w:ascii="宋体" w:hAnsi="宋体" w:hint="eastAsia"/>
          <w:sz w:val="24"/>
          <w:szCs w:val="24"/>
        </w:rPr>
        <w:t>柱状线，由红变绿（正变负），卖出信号；由绿变红，买入信号。</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3. </w:t>
      </w:r>
      <w:r w:rsidRPr="00EB288B">
        <w:rPr>
          <w:rFonts w:ascii="宋体" w:hAnsi="宋体"/>
          <w:position w:val="-4"/>
          <w:sz w:val="24"/>
          <w:szCs w:val="24"/>
        </w:rPr>
        <w:object w:dxaOrig="520" w:dyaOrig="220">
          <v:shape id="_x0000_i1104" type="#_x0000_t75" style="width:26.5pt;height:11.55pt" o:ole="">
            <v:imagedata r:id="rId171" o:title=""/>
          </v:shape>
          <o:OLEObject Type="Embed" ProgID="Equation.DSMT4" ShapeID="_x0000_i1104" DrawAspect="Content" ObjectID="_1511934006" r:id="rId172"/>
        </w:objec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05" type="#_x0000_t75" style="width:26.5pt;height:11.55pt" o:ole="">
            <v:imagedata r:id="rId173" o:title=""/>
          </v:shape>
          <o:OLEObject Type="Embed" ProgID="Equation.DSMT4" ShapeID="_x0000_i1105" DrawAspect="Content" ObjectID="_1511934007" r:id="rId174"/>
        </w:object>
      </w:r>
      <w:r w:rsidRPr="00EB288B">
        <w:rPr>
          <w:rFonts w:ascii="宋体" w:hAnsi="宋体" w:hint="eastAsia"/>
          <w:sz w:val="24"/>
          <w:szCs w:val="24"/>
        </w:rPr>
        <w:t>指标即所谓的平均线差指标，是股市分析技术指标中的一种中短期指标，它常用语大盘指数和个股的研究判断，</w:t>
      </w:r>
      <w:r w:rsidRPr="00EB288B">
        <w:rPr>
          <w:rFonts w:ascii="宋体" w:hAnsi="宋体"/>
          <w:position w:val="-4"/>
          <w:sz w:val="24"/>
          <w:szCs w:val="24"/>
        </w:rPr>
        <w:object w:dxaOrig="520" w:dyaOrig="220">
          <v:shape id="_x0000_i1106" type="#_x0000_t75" style="width:26.5pt;height:11.55pt" o:ole="">
            <v:imagedata r:id="rId175" o:title=""/>
          </v:shape>
          <o:OLEObject Type="Embed" ProgID="Equation.DSMT4" ShapeID="_x0000_i1106" DrawAspect="Content" ObjectID="_1511934008" r:id="rId176"/>
        </w:object>
      </w:r>
      <w:r w:rsidRPr="00EB288B">
        <w:rPr>
          <w:rFonts w:ascii="宋体" w:hAnsi="宋体" w:hint="eastAsia"/>
          <w:sz w:val="24"/>
          <w:szCs w:val="24"/>
        </w:rPr>
        <w:t>指标也是一种运用比较广泛的趋势型分析指标。</w: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07" type="#_x0000_t75" style="width:26.5pt;height:11.55pt" o:ole="">
            <v:imagedata r:id="rId177" o:title=""/>
          </v:shape>
          <o:OLEObject Type="Embed" ProgID="Equation.DSMT4" ShapeID="_x0000_i1107" DrawAspect="Content" ObjectID="_1511934009" r:id="rId178"/>
        </w:object>
      </w:r>
      <w:r w:rsidRPr="00EB288B">
        <w:rPr>
          <w:rFonts w:ascii="宋体" w:hAnsi="宋体" w:hint="eastAsia"/>
          <w:sz w:val="24"/>
          <w:szCs w:val="24"/>
        </w:rPr>
        <w:t>是依据快慢两条移动平均线的差值情况来分析价格趋势的一种技术分析指标。它主要通过计算两条基准线周期不同的移动平均线的差值，来判断当前买入卖出的能量的大小和未来价格走势的趋势。</w: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08" type="#_x0000_t75" style="width:26.5pt;height:11.55pt" o:ole="">
            <v:imagedata r:id="rId179" o:title=""/>
          </v:shape>
          <o:OLEObject Type="Embed" ProgID="Equation.DSMT4" ShapeID="_x0000_i1108" DrawAspect="Content" ObjectID="_1511934010" r:id="rId180"/>
        </w:object>
      </w:r>
      <w:r w:rsidRPr="00EB288B">
        <w:rPr>
          <w:rFonts w:ascii="宋体" w:hAnsi="宋体" w:hint="eastAsia"/>
          <w:sz w:val="24"/>
          <w:szCs w:val="24"/>
        </w:rPr>
        <w:t>的计算：</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（1）计算短期（S日）移动均线和长期（L日移动均线）</w:t>
      </w:r>
      <w:r w:rsidRPr="00EB288B">
        <w:rPr>
          <w:rFonts w:ascii="宋体" w:hAnsi="宋体"/>
          <w:position w:val="-8"/>
          <w:sz w:val="24"/>
          <w:szCs w:val="24"/>
        </w:rPr>
        <w:object w:dxaOrig="900" w:dyaOrig="260">
          <v:shape id="_x0000_i1109" type="#_x0000_t75" style="width:44.85pt;height:12.9pt" o:ole="">
            <v:imagedata r:id="rId181" o:title=""/>
          </v:shape>
          <o:OLEObject Type="Embed" ProgID="Equation.DSMT4" ShapeID="_x0000_i1109" DrawAspect="Content" ObjectID="_1511934011" r:id="rId182"/>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（2）计算平均线差</w:t>
      </w:r>
      <w:r w:rsidRPr="00EB288B">
        <w:rPr>
          <w:rFonts w:ascii="宋体" w:hAnsi="宋体"/>
          <w:position w:val="-4"/>
          <w:sz w:val="24"/>
          <w:szCs w:val="24"/>
        </w:rPr>
        <w:object w:dxaOrig="1640" w:dyaOrig="220">
          <v:shape id="_x0000_i1110" type="#_x0000_t75" style="width:81.5pt;height:11.55pt" o:ole="">
            <v:imagedata r:id="rId183" o:title=""/>
          </v:shape>
          <o:OLEObject Type="Embed" ProgID="Equation.DSMT4" ShapeID="_x0000_i1110" DrawAspect="Content" ObjectID="_1511934012" r:id="rId184"/>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（3）计算</w:t>
      </w:r>
      <w:r w:rsidRPr="00EB288B">
        <w:rPr>
          <w:rFonts w:ascii="宋体" w:hAnsi="宋体"/>
          <w:position w:val="-4"/>
          <w:sz w:val="24"/>
          <w:szCs w:val="24"/>
        </w:rPr>
        <w:object w:dxaOrig="520" w:dyaOrig="220">
          <v:shape id="_x0000_i1111" type="#_x0000_t75" style="width:26.5pt;height:11.55pt" o:ole="">
            <v:imagedata r:id="rId179" o:title=""/>
          </v:shape>
          <o:OLEObject Type="Embed" ProgID="Equation.DSMT4" ShapeID="_x0000_i1111" DrawAspect="Content" ObjectID="_1511934013" r:id="rId185"/>
        </w:object>
      </w:r>
      <w:r w:rsidRPr="00EB288B">
        <w:rPr>
          <w:rFonts w:ascii="宋体" w:hAnsi="宋体" w:hint="eastAsia"/>
          <w:sz w:val="24"/>
          <w:szCs w:val="24"/>
        </w:rPr>
        <w:t>的M日移动平均线，即</w:t>
      </w:r>
      <w:r w:rsidRPr="00EB288B">
        <w:rPr>
          <w:rFonts w:ascii="宋体" w:hAnsi="宋体"/>
          <w:position w:val="-4"/>
          <w:sz w:val="24"/>
          <w:szCs w:val="24"/>
        </w:rPr>
        <w:object w:dxaOrig="499" w:dyaOrig="220">
          <v:shape id="_x0000_i1112" type="#_x0000_t75" style="width:24.45pt;height:11.55pt" o:ole="">
            <v:imagedata r:id="rId186" o:title=""/>
          </v:shape>
          <o:OLEObject Type="Embed" ProgID="Equation.DSMT4" ShapeID="_x0000_i1112" DrawAspect="Content" ObjectID="_1511934014" r:id="rId187"/>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lastRenderedPageBreak/>
        <w:t>在</w:t>
      </w:r>
      <w:r w:rsidRPr="00EB288B">
        <w:rPr>
          <w:rFonts w:ascii="宋体" w:hAnsi="宋体"/>
          <w:position w:val="-4"/>
          <w:sz w:val="24"/>
          <w:szCs w:val="24"/>
        </w:rPr>
        <w:object w:dxaOrig="520" w:dyaOrig="220">
          <v:shape id="_x0000_i1113" type="#_x0000_t75" style="width:26.5pt;height:11.55pt" o:ole="">
            <v:imagedata r:id="rId179" o:title=""/>
          </v:shape>
          <o:OLEObject Type="Embed" ProgID="Equation.DSMT4" ShapeID="_x0000_i1113" DrawAspect="Content" ObjectID="_1511934015" r:id="rId188"/>
        </w:object>
      </w:r>
      <w:r w:rsidRPr="00EB288B">
        <w:rPr>
          <w:rFonts w:ascii="宋体" w:hAnsi="宋体" w:hint="eastAsia"/>
          <w:sz w:val="24"/>
          <w:szCs w:val="24"/>
        </w:rPr>
        <w:t>的计算中，需要设定的参数主要是短期均线和长期均线的计算天数</w:t>
      </w:r>
      <w:r w:rsidRPr="00EB288B">
        <w:rPr>
          <w:rFonts w:ascii="宋体" w:hAnsi="宋体"/>
          <w:position w:val="-6"/>
          <w:sz w:val="24"/>
          <w:szCs w:val="24"/>
        </w:rPr>
        <w:object w:dxaOrig="200" w:dyaOrig="240">
          <v:shape id="_x0000_i1114" type="#_x0000_t75" style="width:9.5pt;height:12.25pt" o:ole="">
            <v:imagedata r:id="rId189" o:title=""/>
          </v:shape>
          <o:OLEObject Type="Embed" ProgID="Equation.DSMT4" ShapeID="_x0000_i1114" DrawAspect="Content" ObjectID="_1511934016" r:id="rId190"/>
        </w:object>
      </w:r>
      <w:r w:rsidRPr="00EB288B">
        <w:rPr>
          <w:rFonts w:ascii="宋体" w:hAnsi="宋体" w:hint="eastAsia"/>
          <w:sz w:val="24"/>
          <w:szCs w:val="24"/>
        </w:rPr>
        <w:t>、</w:t>
      </w:r>
      <w:r w:rsidRPr="00EB288B">
        <w:rPr>
          <w:rFonts w:ascii="宋体" w:hAnsi="宋体"/>
          <w:position w:val="-4"/>
          <w:sz w:val="24"/>
          <w:szCs w:val="24"/>
        </w:rPr>
        <w:object w:dxaOrig="200" w:dyaOrig="220">
          <v:shape id="_x0000_i1115" type="#_x0000_t75" style="width:9.5pt;height:11.55pt" o:ole="">
            <v:imagedata r:id="rId191" o:title=""/>
          </v:shape>
          <o:OLEObject Type="Embed" ProgID="Equation.DSMT4" ShapeID="_x0000_i1115" DrawAspect="Content" ObjectID="_1511934017" r:id="rId192"/>
        </w:object>
      </w:r>
      <w:r w:rsidRPr="00EB288B">
        <w:rPr>
          <w:rFonts w:ascii="宋体" w:hAnsi="宋体" w:hint="eastAsia"/>
          <w:sz w:val="24"/>
          <w:szCs w:val="24"/>
        </w:rPr>
        <w:t>，以及</w:t>
      </w:r>
      <w:r w:rsidRPr="00EB288B">
        <w:rPr>
          <w:rFonts w:ascii="宋体" w:hAnsi="宋体"/>
          <w:position w:val="-4"/>
          <w:sz w:val="24"/>
          <w:szCs w:val="24"/>
        </w:rPr>
        <w:object w:dxaOrig="499" w:dyaOrig="220">
          <v:shape id="_x0000_i1116" type="#_x0000_t75" style="width:24.45pt;height:11.55pt" o:ole="">
            <v:imagedata r:id="rId186" o:title=""/>
          </v:shape>
          <o:OLEObject Type="Embed" ProgID="Equation.DSMT4" ShapeID="_x0000_i1116" DrawAspect="Content" ObjectID="_1511934018" r:id="rId193"/>
        </w:object>
      </w:r>
      <w:r w:rsidRPr="00EB288B">
        <w:rPr>
          <w:rFonts w:ascii="宋体" w:hAnsi="宋体" w:hint="eastAsia"/>
          <w:sz w:val="24"/>
          <w:szCs w:val="24"/>
        </w:rPr>
        <w:t>的计算天数</w:t>
      </w:r>
      <w:r w:rsidRPr="00EB288B">
        <w:rPr>
          <w:rFonts w:ascii="宋体" w:hAnsi="宋体"/>
          <w:position w:val="-4"/>
          <w:sz w:val="24"/>
          <w:szCs w:val="24"/>
        </w:rPr>
        <w:object w:dxaOrig="279" w:dyaOrig="220">
          <v:shape id="_x0000_i1117" type="#_x0000_t75" style="width:14.25pt;height:11.55pt" o:ole="">
            <v:imagedata r:id="rId194" o:title=""/>
          </v:shape>
          <o:OLEObject Type="Embed" ProgID="Equation.DSMT4" ShapeID="_x0000_i1117" DrawAspect="Content" ObjectID="_1511934019" r:id="rId195"/>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18" type="#_x0000_t75" style="width:26.5pt;height:11.55pt" o:ole="">
            <v:imagedata r:id="rId179" o:title=""/>
          </v:shape>
          <o:OLEObject Type="Embed" ProgID="Equation.DSMT4" ShapeID="_x0000_i1118" DrawAspect="Content" ObjectID="_1511934020" r:id="rId196"/>
        </w:object>
      </w:r>
      <w:r w:rsidRPr="00EB288B">
        <w:rPr>
          <w:rFonts w:ascii="宋体" w:hAnsi="宋体" w:hint="eastAsia"/>
          <w:sz w:val="24"/>
          <w:szCs w:val="24"/>
        </w:rPr>
        <w:t>的运用：</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w:t>
      </w:r>
      <w:r w:rsidRPr="00EB288B">
        <w:rPr>
          <w:rFonts w:ascii="宋体" w:hAnsi="宋体"/>
          <w:position w:val="-4"/>
          <w:sz w:val="24"/>
          <w:szCs w:val="24"/>
        </w:rPr>
        <w:object w:dxaOrig="520" w:dyaOrig="220">
          <v:shape id="_x0000_i1119" type="#_x0000_t75" style="width:26.5pt;height:11.55pt" o:ole="">
            <v:imagedata r:id="rId179" o:title=""/>
          </v:shape>
          <o:OLEObject Type="Embed" ProgID="Equation.DSMT4" ShapeID="_x0000_i1119" DrawAspect="Content" ObjectID="_1511934021" r:id="rId197"/>
        </w:object>
      </w:r>
      <w:r w:rsidRPr="00EB288B">
        <w:rPr>
          <w:rFonts w:ascii="宋体" w:hAnsi="宋体" w:hint="eastAsia"/>
          <w:sz w:val="24"/>
          <w:szCs w:val="24"/>
        </w:rPr>
        <w:t>向上交叉其平均线</w:t>
      </w:r>
      <w:r w:rsidRPr="00EB288B">
        <w:rPr>
          <w:rFonts w:ascii="宋体" w:hAnsi="宋体"/>
          <w:position w:val="-4"/>
          <w:sz w:val="24"/>
          <w:szCs w:val="24"/>
        </w:rPr>
        <w:object w:dxaOrig="499" w:dyaOrig="220">
          <v:shape id="_x0000_i1120" type="#_x0000_t75" style="width:24.45pt;height:11.55pt" o:ole="">
            <v:imagedata r:id="rId186" o:title=""/>
          </v:shape>
          <o:OLEObject Type="Embed" ProgID="Equation.DSMT4" ShapeID="_x0000_i1120" DrawAspect="Content" ObjectID="_1511934022" r:id="rId198"/>
        </w:object>
      </w:r>
      <w:r w:rsidRPr="00EB288B">
        <w:rPr>
          <w:rFonts w:ascii="宋体" w:hAnsi="宋体" w:hint="eastAsia"/>
          <w:sz w:val="24"/>
          <w:szCs w:val="24"/>
        </w:rPr>
        <w:t>时，买进；</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w:t>
      </w:r>
      <w:r w:rsidRPr="00EB288B">
        <w:rPr>
          <w:rFonts w:ascii="宋体" w:hAnsi="宋体"/>
          <w:position w:val="-4"/>
          <w:sz w:val="24"/>
          <w:szCs w:val="24"/>
        </w:rPr>
        <w:object w:dxaOrig="520" w:dyaOrig="220">
          <v:shape id="_x0000_i1121" type="#_x0000_t75" style="width:26.5pt;height:11.55pt" o:ole="">
            <v:imagedata r:id="rId179" o:title=""/>
          </v:shape>
          <o:OLEObject Type="Embed" ProgID="Equation.DSMT4" ShapeID="_x0000_i1121" DrawAspect="Content" ObjectID="_1511934023" r:id="rId199"/>
        </w:object>
      </w:r>
      <w:r w:rsidRPr="00EB288B">
        <w:rPr>
          <w:rFonts w:ascii="宋体" w:hAnsi="宋体" w:hint="eastAsia"/>
          <w:sz w:val="24"/>
          <w:szCs w:val="24"/>
        </w:rPr>
        <w:t>向下交叉其平均线</w:t>
      </w:r>
      <w:r w:rsidRPr="00EB288B">
        <w:rPr>
          <w:rFonts w:ascii="宋体" w:hAnsi="宋体"/>
          <w:position w:val="-4"/>
          <w:sz w:val="24"/>
          <w:szCs w:val="24"/>
        </w:rPr>
        <w:object w:dxaOrig="499" w:dyaOrig="220">
          <v:shape id="_x0000_i1122" type="#_x0000_t75" style="width:24.45pt;height:11.55pt" o:ole="">
            <v:imagedata r:id="rId186" o:title=""/>
          </v:shape>
          <o:OLEObject Type="Embed" ProgID="Equation.DSMT4" ShapeID="_x0000_i1122" DrawAspect="Content" ObjectID="_1511934024" r:id="rId200"/>
        </w:object>
      </w:r>
      <w:r w:rsidRPr="00EB288B">
        <w:rPr>
          <w:rFonts w:ascii="宋体" w:hAnsi="宋体" w:hint="eastAsia"/>
          <w:sz w:val="24"/>
          <w:szCs w:val="24"/>
        </w:rPr>
        <w:t>时，卖出；</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w:t>
      </w:r>
      <w:r w:rsidRPr="00EB288B">
        <w:rPr>
          <w:rFonts w:ascii="宋体" w:hAnsi="宋体"/>
          <w:position w:val="-4"/>
          <w:sz w:val="24"/>
          <w:szCs w:val="24"/>
        </w:rPr>
        <w:object w:dxaOrig="520" w:dyaOrig="220">
          <v:shape id="_x0000_i1123" type="#_x0000_t75" style="width:26.5pt;height:11.55pt" o:ole="">
            <v:imagedata r:id="rId179" o:title=""/>
          </v:shape>
          <o:OLEObject Type="Embed" ProgID="Equation.DSMT4" ShapeID="_x0000_i1123" DrawAspect="Content" ObjectID="_1511934025" r:id="rId201"/>
        </w:object>
      </w:r>
      <w:r w:rsidRPr="00EB288B">
        <w:rPr>
          <w:rFonts w:ascii="宋体" w:hAnsi="宋体" w:hint="eastAsia"/>
          <w:sz w:val="24"/>
          <w:szCs w:val="24"/>
        </w:rPr>
        <w:t>与股价产生背离时的交叉信号，可信度较高。</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4.  </w:t>
      </w:r>
      <w:r w:rsidRPr="00EB288B">
        <w:rPr>
          <w:rFonts w:ascii="宋体" w:hAnsi="宋体"/>
          <w:position w:val="-4"/>
          <w:sz w:val="24"/>
          <w:szCs w:val="24"/>
        </w:rPr>
        <w:object w:dxaOrig="520" w:dyaOrig="220">
          <v:shape id="_x0000_i1124" type="#_x0000_t75" style="width:26.5pt;height:11.55pt" o:ole="">
            <v:imagedata r:id="rId202" o:title=""/>
          </v:shape>
          <o:OLEObject Type="Embed" ProgID="Equation.DSMT4" ShapeID="_x0000_i1124" DrawAspect="Content" ObjectID="_1511934026" r:id="rId203"/>
        </w:objec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25" type="#_x0000_t75" style="width:26.5pt;height:11.55pt" o:ole="">
            <v:imagedata r:id="rId204" o:title=""/>
          </v:shape>
          <o:OLEObject Type="Embed" ProgID="Equation.DSMT4" ShapeID="_x0000_i1125" DrawAspect="Content" ObjectID="_1511934027" r:id="rId205"/>
        </w:object>
      </w:r>
      <w:r w:rsidRPr="00EB288B">
        <w:rPr>
          <w:rFonts w:ascii="宋体" w:hAnsi="宋体" w:hint="eastAsia"/>
          <w:sz w:val="24"/>
          <w:szCs w:val="24"/>
        </w:rPr>
        <w:t>指标即三重指数平滑移动平均指标，是一种研究股价和市场长期运行趋势的技术分析工具。</w: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26" type="#_x0000_t75" style="width:26.5pt;height:11.55pt" o:ole="">
            <v:imagedata r:id="rId206" o:title=""/>
          </v:shape>
          <o:OLEObject Type="Embed" ProgID="Equation.DSMT4" ShapeID="_x0000_i1126" DrawAspect="Content" ObjectID="_1511934028" r:id="rId207"/>
        </w:object>
      </w:r>
      <w:r w:rsidRPr="00EB288B">
        <w:rPr>
          <w:rFonts w:ascii="宋体" w:hAnsi="宋体" w:hint="eastAsia"/>
          <w:sz w:val="24"/>
          <w:szCs w:val="24"/>
        </w:rPr>
        <w:t>指标是根据移动平均线理论，对一条平均线进行三次平滑处理，再根据这条移动平均线的变动情况来预测股价的长期走势。</w:t>
      </w:r>
    </w:p>
    <w:p w:rsidR="00FD3279" w:rsidRPr="00EB288B" w:rsidRDefault="00FD3279" w:rsidP="00FD3279">
      <w:pPr>
        <w:ind w:firstLine="420"/>
        <w:rPr>
          <w:rFonts w:ascii="宋体" w:hAnsi="宋体"/>
          <w:sz w:val="24"/>
          <w:szCs w:val="24"/>
        </w:rPr>
      </w:pPr>
      <w:r w:rsidRPr="00EB288B">
        <w:rPr>
          <w:rFonts w:ascii="宋体" w:hAnsi="宋体"/>
          <w:position w:val="-4"/>
          <w:sz w:val="24"/>
          <w:szCs w:val="24"/>
        </w:rPr>
        <w:object w:dxaOrig="520" w:dyaOrig="220">
          <v:shape id="_x0000_i1127" type="#_x0000_t75" style="width:26.5pt;height:11.55pt" o:ole="">
            <v:imagedata r:id="rId208" o:title=""/>
          </v:shape>
          <o:OLEObject Type="Embed" ProgID="Equation.DSMT4" ShapeID="_x0000_i1127" DrawAspect="Content" ObjectID="_1511934029" r:id="rId209"/>
        </w:object>
      </w:r>
      <w:r w:rsidRPr="00EB288B">
        <w:rPr>
          <w:rFonts w:ascii="宋体" w:hAnsi="宋体" w:hint="eastAsia"/>
          <w:sz w:val="24"/>
          <w:szCs w:val="24"/>
        </w:rPr>
        <w:t>的计算：</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（1）计算N日的指数移动平均线</w:t>
      </w:r>
      <w:r w:rsidRPr="00EB288B">
        <w:rPr>
          <w:rFonts w:ascii="宋体" w:hAnsi="宋体"/>
          <w:position w:val="-4"/>
          <w:sz w:val="24"/>
          <w:szCs w:val="24"/>
        </w:rPr>
        <w:object w:dxaOrig="480" w:dyaOrig="220">
          <v:shape id="_x0000_i1128" type="#_x0000_t75" style="width:23.75pt;height:11.55pt" o:ole="">
            <v:imagedata r:id="rId210" o:title=""/>
          </v:shape>
          <o:OLEObject Type="Embed" ProgID="Equation.DSMT4" ShapeID="_x0000_i1128" DrawAspect="Content" ObjectID="_1511934030" r:id="rId211"/>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（2）对上述</w:t>
      </w:r>
      <w:r w:rsidRPr="00EB288B">
        <w:rPr>
          <w:rFonts w:ascii="宋体" w:hAnsi="宋体"/>
          <w:position w:val="-4"/>
          <w:sz w:val="24"/>
          <w:szCs w:val="24"/>
        </w:rPr>
        <w:object w:dxaOrig="480" w:dyaOrig="220">
          <v:shape id="_x0000_i1129" type="#_x0000_t75" style="width:23.75pt;height:11.55pt" o:ole="">
            <v:imagedata r:id="rId212" o:title=""/>
          </v:shape>
          <o:OLEObject Type="Embed" ProgID="Equation.DSMT4" ShapeID="_x0000_i1129" DrawAspect="Content" ObjectID="_1511934031" r:id="rId213"/>
        </w:object>
      </w:r>
      <w:r w:rsidRPr="00EB288B">
        <w:rPr>
          <w:rFonts w:ascii="宋体" w:hAnsi="宋体" w:hint="eastAsia"/>
          <w:sz w:val="24"/>
          <w:szCs w:val="24"/>
        </w:rPr>
        <w:t>在进行两次N日指数移动平均后得到</w:t>
      </w:r>
      <w:r w:rsidRPr="00EB288B">
        <w:rPr>
          <w:rFonts w:ascii="宋体" w:hAnsi="宋体"/>
          <w:position w:val="-4"/>
          <w:sz w:val="24"/>
          <w:szCs w:val="24"/>
        </w:rPr>
        <w:object w:dxaOrig="300" w:dyaOrig="220">
          <v:shape id="_x0000_i1130" type="#_x0000_t75" style="width:14.95pt;height:11.55pt" o:ole="">
            <v:imagedata r:id="rId214" o:title=""/>
          </v:shape>
          <o:OLEObject Type="Embed" ProgID="Equation.DSMT4" ShapeID="_x0000_i1130" DrawAspect="Content" ObjectID="_1511934032" r:id="rId215"/>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（3）计算</w:t>
      </w:r>
      <w:r w:rsidRPr="00EB288B">
        <w:rPr>
          <w:rFonts w:ascii="宋体" w:hAnsi="宋体"/>
          <w:position w:val="-12"/>
          <w:sz w:val="24"/>
          <w:szCs w:val="24"/>
        </w:rPr>
        <w:object w:dxaOrig="3100" w:dyaOrig="340">
          <v:shape id="_x0000_i1131" type="#_x0000_t75" style="width:155.55pt;height:17pt" o:ole="">
            <v:imagedata r:id="rId216" o:title=""/>
          </v:shape>
          <o:OLEObject Type="Embed" ProgID="Equation.DSMT4" ShapeID="_x0000_i1131" DrawAspect="Content" ObjectID="_1511934033" r:id="rId217"/>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（4）计算</w:t>
      </w:r>
      <w:r w:rsidRPr="00EB288B">
        <w:rPr>
          <w:rFonts w:ascii="宋体" w:hAnsi="宋体"/>
          <w:position w:val="-4"/>
          <w:sz w:val="24"/>
          <w:szCs w:val="24"/>
        </w:rPr>
        <w:object w:dxaOrig="520" w:dyaOrig="220">
          <v:shape id="_x0000_i1132" type="#_x0000_t75" style="width:26.5pt;height:11.55pt" o:ole="">
            <v:imagedata r:id="rId208" o:title=""/>
          </v:shape>
          <o:OLEObject Type="Embed" ProgID="Equation.DSMT4" ShapeID="_x0000_i1132" DrawAspect="Content" ObjectID="_1511934034" r:id="rId218"/>
        </w:object>
      </w:r>
      <w:r w:rsidRPr="00EB288B">
        <w:rPr>
          <w:rFonts w:ascii="宋体" w:hAnsi="宋体" w:hint="eastAsia"/>
          <w:sz w:val="24"/>
          <w:szCs w:val="24"/>
        </w:rPr>
        <w:t>的M日简单移动平均</w:t>
      </w:r>
      <w:r w:rsidRPr="00EB288B">
        <w:rPr>
          <w:rFonts w:ascii="宋体" w:hAnsi="宋体"/>
          <w:position w:val="-4"/>
          <w:sz w:val="24"/>
          <w:szCs w:val="24"/>
        </w:rPr>
        <w:object w:dxaOrig="820" w:dyaOrig="220">
          <v:shape id="_x0000_i1133" type="#_x0000_t75" style="width:41.45pt;height:11.55pt" o:ole="">
            <v:imagedata r:id="rId219" o:title=""/>
          </v:shape>
          <o:OLEObject Type="Embed" ProgID="Equation.DSMT4" ShapeID="_x0000_i1133" DrawAspect="Content" ObjectID="_1511934035" r:id="rId220"/>
        </w:object>
      </w:r>
      <w:r w:rsidRPr="00EB288B">
        <w:rPr>
          <w:rFonts w:ascii="宋体" w:hAnsi="宋体" w:hint="eastAsia"/>
          <w:sz w:val="24"/>
          <w:szCs w:val="24"/>
        </w:rPr>
        <w:t>。</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 xml:space="preserve">  在</w:t>
      </w:r>
      <w:r w:rsidRPr="00EB288B">
        <w:rPr>
          <w:rFonts w:ascii="宋体" w:hAnsi="宋体"/>
          <w:position w:val="-4"/>
          <w:sz w:val="24"/>
          <w:szCs w:val="24"/>
        </w:rPr>
        <w:object w:dxaOrig="520" w:dyaOrig="220">
          <v:shape id="_x0000_i1134" type="#_x0000_t75" style="width:26.5pt;height:11.55pt" o:ole="">
            <v:imagedata r:id="rId221" o:title=""/>
          </v:shape>
          <o:OLEObject Type="Embed" ProgID="Equation.DSMT4" ShapeID="_x0000_i1134" DrawAspect="Content" ObjectID="_1511934036" r:id="rId222"/>
        </w:object>
      </w:r>
      <w:r w:rsidRPr="00EB288B">
        <w:rPr>
          <w:rFonts w:ascii="宋体" w:hAnsi="宋体" w:hint="eastAsia"/>
          <w:sz w:val="24"/>
          <w:szCs w:val="24"/>
        </w:rPr>
        <w:t>的计算中，需要设定的参数主要是三次移动平均的天数N，以及</w:t>
      </w:r>
      <w:r w:rsidRPr="00EB288B">
        <w:rPr>
          <w:rFonts w:ascii="宋体" w:hAnsi="宋体"/>
          <w:position w:val="-4"/>
          <w:sz w:val="24"/>
          <w:szCs w:val="24"/>
        </w:rPr>
        <w:object w:dxaOrig="820" w:dyaOrig="220">
          <v:shape id="_x0000_i1135" type="#_x0000_t75" style="width:41.45pt;height:11.55pt" o:ole="">
            <v:imagedata r:id="rId219" o:title=""/>
          </v:shape>
          <o:OLEObject Type="Embed" ProgID="Equation.DSMT4" ShapeID="_x0000_i1135" DrawAspect="Content" ObjectID="_1511934037" r:id="rId223"/>
        </w:object>
      </w:r>
      <w:r w:rsidRPr="00EB288B">
        <w:rPr>
          <w:rFonts w:ascii="宋体" w:hAnsi="宋体" w:hint="eastAsia"/>
          <w:sz w:val="24"/>
          <w:szCs w:val="24"/>
        </w:rPr>
        <w:t>的计算天数M。</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 xml:space="preserve"> </w:t>
      </w:r>
      <w:r w:rsidRPr="00EB288B">
        <w:rPr>
          <w:rFonts w:ascii="宋体" w:hAnsi="宋体"/>
          <w:position w:val="-4"/>
          <w:sz w:val="24"/>
          <w:szCs w:val="24"/>
        </w:rPr>
        <w:object w:dxaOrig="520" w:dyaOrig="220">
          <v:shape id="_x0000_i1136" type="#_x0000_t75" style="width:26.5pt;height:11.55pt" o:ole="">
            <v:imagedata r:id="rId221" o:title=""/>
          </v:shape>
          <o:OLEObject Type="Embed" ProgID="Equation.DSMT4" ShapeID="_x0000_i1136" DrawAspect="Content" ObjectID="_1511934038" r:id="rId224"/>
        </w:object>
      </w:r>
      <w:r w:rsidRPr="00EB288B">
        <w:rPr>
          <w:rFonts w:ascii="宋体" w:hAnsi="宋体" w:hint="eastAsia"/>
          <w:sz w:val="24"/>
          <w:szCs w:val="24"/>
        </w:rPr>
        <w:t>的运用：</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w:t>
      </w:r>
      <w:r w:rsidRPr="00EB288B">
        <w:rPr>
          <w:rFonts w:ascii="宋体" w:hAnsi="宋体"/>
          <w:position w:val="-4"/>
          <w:sz w:val="24"/>
          <w:szCs w:val="24"/>
        </w:rPr>
        <w:object w:dxaOrig="520" w:dyaOrig="220">
          <v:shape id="_x0000_i1137" type="#_x0000_t75" style="width:26.5pt;height:11.55pt" o:ole="">
            <v:imagedata r:id="rId221" o:title=""/>
          </v:shape>
          <o:OLEObject Type="Embed" ProgID="Equation.DSMT4" ShapeID="_x0000_i1137" DrawAspect="Content" ObjectID="_1511934039" r:id="rId225"/>
        </w:object>
      </w:r>
      <w:r w:rsidRPr="00EB288B">
        <w:rPr>
          <w:rFonts w:ascii="宋体" w:hAnsi="宋体" w:hint="eastAsia"/>
          <w:sz w:val="24"/>
          <w:szCs w:val="24"/>
        </w:rPr>
        <w:t>由下往上交叉其平均线时，为长期买进信号；</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w:t>
      </w:r>
      <w:r w:rsidRPr="00EB288B">
        <w:rPr>
          <w:rFonts w:ascii="宋体" w:hAnsi="宋体"/>
          <w:position w:val="-4"/>
          <w:sz w:val="24"/>
          <w:szCs w:val="24"/>
        </w:rPr>
        <w:object w:dxaOrig="520" w:dyaOrig="220">
          <v:shape id="_x0000_i1138" type="#_x0000_t75" style="width:26.5pt;height:11.55pt" o:ole="">
            <v:imagedata r:id="rId221" o:title=""/>
          </v:shape>
          <o:OLEObject Type="Embed" ProgID="Equation.DSMT4" ShapeID="_x0000_i1138" DrawAspect="Content" ObjectID="_1511934040" r:id="rId226"/>
        </w:object>
      </w:r>
      <w:r w:rsidRPr="00EB288B">
        <w:rPr>
          <w:rFonts w:ascii="宋体" w:hAnsi="宋体" w:hint="eastAsia"/>
          <w:sz w:val="24"/>
          <w:szCs w:val="24"/>
        </w:rPr>
        <w:t>由上往下交叉其平均线时，为长期卖出信号。</w:t>
      </w:r>
    </w:p>
    <w:p w:rsidR="00FD3279" w:rsidRPr="00EB288B" w:rsidRDefault="00FD3279" w:rsidP="00FD3279">
      <w:pPr>
        <w:rPr>
          <w:rFonts w:ascii="宋体" w:hAnsi="宋体"/>
          <w:sz w:val="24"/>
          <w:szCs w:val="24"/>
        </w:rPr>
      </w:pPr>
      <w:r w:rsidRPr="00EB288B">
        <w:rPr>
          <w:rFonts w:ascii="宋体" w:hAnsi="宋体" w:hint="eastAsia"/>
          <w:sz w:val="24"/>
          <w:szCs w:val="24"/>
        </w:rPr>
        <w:t>二、时变夏普率</w:t>
      </w:r>
    </w:p>
    <w:p w:rsidR="00FD3279" w:rsidRPr="00EB288B" w:rsidRDefault="00FD3279" w:rsidP="00FD3279">
      <w:pPr>
        <w:ind w:firstLine="420"/>
        <w:rPr>
          <w:rFonts w:ascii="宋体" w:hAnsi="宋体"/>
          <w:sz w:val="24"/>
          <w:szCs w:val="24"/>
        </w:rPr>
      </w:pPr>
      <w:r w:rsidRPr="00EB288B">
        <w:rPr>
          <w:rFonts w:ascii="宋体" w:hAnsi="宋体"/>
          <w:position w:val="-10"/>
          <w:sz w:val="24"/>
          <w:szCs w:val="24"/>
        </w:rPr>
        <w:object w:dxaOrig="639" w:dyaOrig="300">
          <v:shape id="_x0000_i1139" type="#_x0000_t75" style="width:31.9pt;height:14.95pt" o:ole="">
            <v:imagedata r:id="rId227" o:title=""/>
          </v:shape>
          <o:OLEObject Type="Embed" ProgID="Equation.DSMT4" ShapeID="_x0000_i1139" DrawAspect="Content" ObjectID="_1511934041" r:id="rId228"/>
        </w:object>
      </w:r>
      <w:r w:rsidRPr="00EB288B">
        <w:rPr>
          <w:rFonts w:ascii="宋体" w:hAnsi="宋体" w:hint="eastAsia"/>
          <w:sz w:val="24"/>
          <w:szCs w:val="24"/>
        </w:rPr>
        <w:t>值与夏普比率类似，其表示单位风险的超额收益，不同的是前者的收益率与方差系数通过回归方法而得，因此其呈现出随时间改变的特性。</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1. </w:t>
      </w:r>
      <w:r w:rsidRPr="00EB288B">
        <w:rPr>
          <w:rFonts w:ascii="宋体" w:hAnsi="宋体"/>
          <w:position w:val="-10"/>
          <w:sz w:val="24"/>
          <w:szCs w:val="24"/>
        </w:rPr>
        <w:object w:dxaOrig="639" w:dyaOrig="300">
          <v:shape id="_x0000_i1140" type="#_x0000_t75" style="width:31.9pt;height:14.95pt" o:ole="">
            <v:imagedata r:id="rId227" o:title=""/>
          </v:shape>
          <o:OLEObject Type="Embed" ProgID="Equation.DSMT4" ShapeID="_x0000_i1140" DrawAspect="Content" ObjectID="_1511934042" r:id="rId229"/>
        </w:object>
      </w:r>
      <w:r w:rsidRPr="00EB288B">
        <w:rPr>
          <w:rFonts w:ascii="宋体" w:hAnsi="宋体" w:hint="eastAsia"/>
          <w:sz w:val="24"/>
          <w:szCs w:val="24"/>
        </w:rPr>
        <w:t>值</w:t>
      </w:r>
    </w:p>
    <w:p w:rsidR="00FD3279" w:rsidRPr="00EB288B" w:rsidRDefault="00FD3279" w:rsidP="00FD3279">
      <w:pPr>
        <w:ind w:firstLine="420"/>
        <w:rPr>
          <w:rFonts w:ascii="宋体" w:hAnsi="宋体"/>
          <w:sz w:val="24"/>
          <w:szCs w:val="24"/>
        </w:rPr>
      </w:pPr>
      <w:r w:rsidRPr="00EB288B">
        <w:rPr>
          <w:rFonts w:ascii="宋体" w:hAnsi="宋体"/>
          <w:position w:val="-10"/>
          <w:sz w:val="24"/>
          <w:szCs w:val="24"/>
        </w:rPr>
        <w:object w:dxaOrig="1340" w:dyaOrig="300">
          <v:shape id="_x0000_i1141" type="#_x0000_t75" style="width:66.55pt;height:14.95pt" o:ole="">
            <v:imagedata r:id="rId230" o:title=""/>
          </v:shape>
          <o:OLEObject Type="Embed" ProgID="Equation.DSMT4" ShapeID="_x0000_i1141" DrawAspect="Content" ObjectID="_1511934043" r:id="rId231"/>
        </w:object>
      </w:r>
      <w:r w:rsidRPr="00EB288B">
        <w:rPr>
          <w:rFonts w:ascii="宋体" w:hAnsi="宋体" w:hint="eastAsia"/>
          <w:sz w:val="24"/>
          <w:szCs w:val="24"/>
        </w:rPr>
        <w:t>研究表明，股息收益率、</w:t>
      </w:r>
      <w:r w:rsidRPr="00EB288B">
        <w:rPr>
          <w:rFonts w:ascii="宋体" w:hAnsi="宋体"/>
          <w:position w:val="-6"/>
          <w:sz w:val="24"/>
          <w:szCs w:val="24"/>
        </w:rPr>
        <w:object w:dxaOrig="960" w:dyaOrig="240">
          <v:shape id="_x0000_i1142" type="#_x0000_t75" style="width:48.25pt;height:12.25pt" o:ole="">
            <v:imagedata r:id="rId232" o:title=""/>
          </v:shape>
          <o:OLEObject Type="Embed" ProgID="Equation.DSMT4" ShapeID="_x0000_i1142" DrawAspect="Content" ObjectID="_1511934044" r:id="rId233"/>
        </w:object>
      </w:r>
      <w:r w:rsidRPr="00EB288B">
        <w:rPr>
          <w:rFonts w:ascii="宋体" w:hAnsi="宋体" w:hint="eastAsia"/>
          <w:sz w:val="24"/>
          <w:szCs w:val="24"/>
        </w:rPr>
        <w:t>息差、票据-国库券息差、一年期国债利率对标普指数的收益率均值和收益率方差有显著的预测作用。将模型设定为：</w:t>
      </w:r>
    </w:p>
    <w:p w:rsidR="00FD3279" w:rsidRPr="00EB288B" w:rsidRDefault="002E0701" w:rsidP="002E0701">
      <w:pPr>
        <w:ind w:firstLineChars="450" w:firstLine="1080"/>
        <w:jc w:val="center"/>
        <w:rPr>
          <w:rFonts w:ascii="宋体" w:hAnsi="宋体"/>
          <w:sz w:val="24"/>
          <w:szCs w:val="24"/>
        </w:rPr>
      </w:pPr>
      <w:r w:rsidRPr="00EB288B">
        <w:rPr>
          <w:rFonts w:ascii="宋体" w:hAnsi="宋体"/>
          <w:position w:val="-48"/>
          <w:sz w:val="24"/>
          <w:szCs w:val="24"/>
        </w:rPr>
        <w:object w:dxaOrig="4920" w:dyaOrig="1120">
          <v:shape id="_x0000_i1143" type="#_x0000_t75" style="width:244.55pt;height:55.7pt" o:ole="">
            <v:imagedata r:id="rId234" o:title=""/>
          </v:shape>
          <o:OLEObject Type="Embed" ProgID="Equation.DSMT4" ShapeID="_x0000_i1143" DrawAspect="Content" ObjectID="_1511934045" r:id="rId235"/>
        </w:object>
      </w:r>
      <w:r w:rsidR="00A86DBA" w:rsidRPr="00EB288B">
        <w:rPr>
          <w:rFonts w:ascii="宋体" w:hAnsi="宋体" w:hint="eastAsia"/>
          <w:sz w:val="24"/>
          <w:szCs w:val="24"/>
        </w:rPr>
        <w:t xml:space="preserve">           </w:t>
      </w:r>
      <w:r w:rsidR="00EB62D1" w:rsidRPr="00EB288B">
        <w:rPr>
          <w:rFonts w:ascii="宋体" w:hAnsi="宋体" w:hint="eastAsia"/>
          <w:sz w:val="24"/>
          <w:szCs w:val="24"/>
        </w:rPr>
        <w:t>式(3.6)</w:t>
      </w:r>
    </w:p>
    <w:p w:rsidR="00EB62D1" w:rsidRPr="00EB288B" w:rsidRDefault="00EB62D1" w:rsidP="00FD3279">
      <w:pPr>
        <w:ind w:firstLineChars="1000" w:firstLine="2400"/>
        <w:rPr>
          <w:rFonts w:ascii="宋体" w:hAnsi="宋体"/>
          <w:sz w:val="24"/>
          <w:szCs w:val="24"/>
        </w:rPr>
      </w:pPr>
    </w:p>
    <w:p w:rsidR="00FD3279" w:rsidRPr="00EB288B" w:rsidRDefault="00FD3279" w:rsidP="00FD3279">
      <w:pPr>
        <w:ind w:firstLine="420"/>
        <w:rPr>
          <w:rFonts w:ascii="宋体" w:hAnsi="宋体"/>
          <w:sz w:val="24"/>
          <w:szCs w:val="24"/>
        </w:rPr>
      </w:pPr>
      <w:r w:rsidRPr="00EB288B">
        <w:rPr>
          <w:rFonts w:ascii="宋体" w:hAnsi="宋体" w:hint="eastAsia"/>
          <w:sz w:val="24"/>
          <w:szCs w:val="24"/>
        </w:rPr>
        <w:t>其中，</w:t>
      </w:r>
      <w:r w:rsidRPr="00EB288B">
        <w:rPr>
          <w:rFonts w:ascii="宋体" w:hAnsi="宋体"/>
          <w:position w:val="-10"/>
          <w:sz w:val="24"/>
          <w:szCs w:val="24"/>
        </w:rPr>
        <w:object w:dxaOrig="360" w:dyaOrig="300">
          <v:shape id="_x0000_i1144" type="#_x0000_t75" style="width:18.35pt;height:14.95pt" o:ole="">
            <v:imagedata r:id="rId236" o:title=""/>
          </v:shape>
          <o:OLEObject Type="Embed" ProgID="Equation.DSMT4" ShapeID="_x0000_i1144" DrawAspect="Content" ObjectID="_1511934046" r:id="rId237"/>
        </w:object>
      </w:r>
      <w:r w:rsidRPr="00EB288B">
        <w:rPr>
          <w:rFonts w:ascii="宋体" w:hAnsi="宋体" w:hint="eastAsia"/>
          <w:sz w:val="24"/>
          <w:szCs w:val="24"/>
        </w:rPr>
        <w:t>表示指数在</w:t>
      </w:r>
      <w:r w:rsidRPr="00EB288B">
        <w:rPr>
          <w:rFonts w:ascii="宋体" w:hAnsi="宋体"/>
          <w:position w:val="-12"/>
          <w:sz w:val="24"/>
          <w:szCs w:val="24"/>
        </w:rPr>
        <w:object w:dxaOrig="540" w:dyaOrig="340">
          <v:shape id="_x0000_i1145" type="#_x0000_t75" style="width:27.15pt;height:17pt" o:ole="">
            <v:imagedata r:id="rId238" o:title=""/>
          </v:shape>
          <o:OLEObject Type="Embed" ProgID="Equation.DSMT4" ShapeID="_x0000_i1145" DrawAspect="Content" ObjectID="_1511934047" r:id="rId239"/>
        </w:object>
      </w:r>
      <w:r w:rsidRPr="00EB288B">
        <w:rPr>
          <w:rFonts w:ascii="宋体" w:hAnsi="宋体" w:hint="eastAsia"/>
          <w:sz w:val="24"/>
          <w:szCs w:val="24"/>
        </w:rPr>
        <w:t>期的收益率，</w:t>
      </w:r>
      <w:r w:rsidRPr="00EB288B">
        <w:rPr>
          <w:rFonts w:ascii="宋体" w:hAnsi="宋体"/>
          <w:position w:val="-12"/>
          <w:sz w:val="24"/>
          <w:szCs w:val="24"/>
        </w:rPr>
        <w:object w:dxaOrig="279" w:dyaOrig="320">
          <v:shape id="_x0000_i1146" type="#_x0000_t75" style="width:14.25pt;height:15.6pt" o:ole="">
            <v:imagedata r:id="rId240" o:title=""/>
          </v:shape>
          <o:OLEObject Type="Embed" ProgID="Equation.DSMT4" ShapeID="_x0000_i1146" DrawAspect="Content" ObjectID="_1511934048" r:id="rId241"/>
        </w:object>
      </w:r>
      <w:r w:rsidRPr="00EB288B">
        <w:rPr>
          <w:rFonts w:ascii="宋体" w:hAnsi="宋体" w:hint="eastAsia"/>
          <w:sz w:val="24"/>
          <w:szCs w:val="24"/>
        </w:rPr>
        <w:t>表示无风险利率，</w:t>
      </w:r>
      <w:r w:rsidRPr="00EB288B">
        <w:rPr>
          <w:rFonts w:ascii="宋体" w:hAnsi="宋体"/>
          <w:position w:val="-12"/>
          <w:sz w:val="24"/>
          <w:szCs w:val="24"/>
        </w:rPr>
        <w:object w:dxaOrig="440" w:dyaOrig="320">
          <v:shape id="_x0000_i1147" type="#_x0000_t75" style="width:21.75pt;height:15.6pt" o:ole="">
            <v:imagedata r:id="rId242" o:title=""/>
          </v:shape>
          <o:OLEObject Type="Embed" ProgID="Equation.DSMT4" ShapeID="_x0000_i1147" DrawAspect="Content" ObjectID="_1511934049" r:id="rId243"/>
        </w:object>
      </w:r>
      <w:r w:rsidRPr="00EB288B">
        <w:rPr>
          <w:rFonts w:ascii="宋体" w:hAnsi="宋体" w:hint="eastAsia"/>
          <w:sz w:val="24"/>
          <w:szCs w:val="24"/>
        </w:rPr>
        <w:t>表示方程（1）的残差项，</w:t>
      </w:r>
      <w:r w:rsidRPr="00EB288B">
        <w:rPr>
          <w:rFonts w:ascii="宋体" w:hAnsi="宋体"/>
          <w:position w:val="-12"/>
          <w:sz w:val="24"/>
          <w:szCs w:val="24"/>
        </w:rPr>
        <w:object w:dxaOrig="320" w:dyaOrig="320">
          <v:shape id="_x0000_i1148" type="#_x0000_t75" style="width:15.6pt;height:15.6pt" o:ole="">
            <v:imagedata r:id="rId244" o:title=""/>
          </v:shape>
          <o:OLEObject Type="Embed" ProgID="Equation.DSMT4" ShapeID="_x0000_i1148" DrawAspect="Content" ObjectID="_1511934050" r:id="rId245"/>
        </w:object>
      </w:r>
      <w:r w:rsidRPr="00EB288B">
        <w:rPr>
          <w:rFonts w:ascii="宋体" w:hAnsi="宋体" w:hint="eastAsia"/>
          <w:sz w:val="24"/>
          <w:szCs w:val="24"/>
        </w:rPr>
        <w:t>表示由股息收益率、</w:t>
      </w:r>
      <w:r w:rsidRPr="00EB288B">
        <w:rPr>
          <w:rFonts w:ascii="宋体" w:hAnsi="宋体"/>
          <w:position w:val="-6"/>
          <w:sz w:val="24"/>
          <w:szCs w:val="24"/>
        </w:rPr>
        <w:object w:dxaOrig="960" w:dyaOrig="240">
          <v:shape id="_x0000_i1149" type="#_x0000_t75" style="width:48.25pt;height:12.25pt" o:ole="">
            <v:imagedata r:id="rId232" o:title=""/>
          </v:shape>
          <o:OLEObject Type="Embed" ProgID="Equation.DSMT4" ShapeID="_x0000_i1149" DrawAspect="Content" ObjectID="_1511934051" r:id="rId246"/>
        </w:object>
      </w:r>
      <w:r w:rsidRPr="00EB288B">
        <w:rPr>
          <w:rFonts w:ascii="宋体" w:hAnsi="宋体" w:hint="eastAsia"/>
          <w:sz w:val="24"/>
          <w:szCs w:val="24"/>
        </w:rPr>
        <w:t>息差、票据-国库券息差、一年期国债利率组成的解释变量矩阵，</w:t>
      </w:r>
      <w:r w:rsidRPr="00EB288B">
        <w:rPr>
          <w:rFonts w:ascii="宋体" w:hAnsi="宋体"/>
          <w:position w:val="-10"/>
          <w:sz w:val="24"/>
          <w:szCs w:val="24"/>
        </w:rPr>
        <w:object w:dxaOrig="220" w:dyaOrig="279">
          <v:shape id="_x0000_i1150" type="#_x0000_t75" style="width:11.55pt;height:14.25pt" o:ole="">
            <v:imagedata r:id="rId247" o:title=""/>
          </v:shape>
          <o:OLEObject Type="Embed" ProgID="Equation.DSMT4" ShapeID="_x0000_i1150" DrawAspect="Content" ObjectID="_1511934052" r:id="rId248"/>
        </w:object>
      </w:r>
      <w:r w:rsidRPr="00EB288B">
        <w:rPr>
          <w:rFonts w:ascii="宋体" w:hAnsi="宋体" w:hint="eastAsia"/>
          <w:sz w:val="24"/>
          <w:szCs w:val="24"/>
        </w:rPr>
        <w:t>和</w:t>
      </w:r>
      <w:r w:rsidRPr="00EB288B">
        <w:rPr>
          <w:rFonts w:ascii="宋体" w:hAnsi="宋体"/>
          <w:position w:val="-10"/>
          <w:sz w:val="24"/>
          <w:szCs w:val="24"/>
        </w:rPr>
        <w:object w:dxaOrig="180" w:dyaOrig="240">
          <v:shape id="_x0000_i1151" type="#_x0000_t75" style="width:8.85pt;height:12.25pt" o:ole="">
            <v:imagedata r:id="rId249" o:title=""/>
          </v:shape>
          <o:OLEObject Type="Embed" ProgID="Equation.DSMT4" ShapeID="_x0000_i1151" DrawAspect="Content" ObjectID="_1511934053" r:id="rId250"/>
        </w:object>
      </w:r>
      <w:r w:rsidRPr="00EB288B">
        <w:rPr>
          <w:rFonts w:ascii="宋体" w:hAnsi="宋体" w:hint="eastAsia"/>
          <w:sz w:val="24"/>
          <w:szCs w:val="24"/>
        </w:rPr>
        <w:t>是模型的回归系数。</w:t>
      </w:r>
    </w:p>
    <w:p w:rsidR="00FD3279" w:rsidRPr="00EB288B" w:rsidRDefault="00EB62D1" w:rsidP="002E0701">
      <w:pPr>
        <w:ind w:firstLine="420"/>
        <w:jc w:val="right"/>
        <w:rPr>
          <w:rFonts w:ascii="宋体" w:hAnsi="宋体"/>
          <w:sz w:val="24"/>
          <w:szCs w:val="24"/>
        </w:rPr>
      </w:pPr>
      <w:r w:rsidRPr="00EB288B">
        <w:rPr>
          <w:rFonts w:ascii="宋体" w:hAnsi="宋体"/>
          <w:position w:val="-38"/>
          <w:sz w:val="24"/>
          <w:szCs w:val="24"/>
        </w:rPr>
        <w:object w:dxaOrig="1719" w:dyaOrig="960">
          <v:shape id="_x0000_i1152" type="#_x0000_t75" style="width:86.25pt;height:48.25pt" o:ole="">
            <v:imagedata r:id="rId251" o:title=""/>
          </v:shape>
          <o:OLEObject Type="Embed" ProgID="Equation.DSMT4" ShapeID="_x0000_i1152" DrawAspect="Content" ObjectID="_1511934054" r:id="rId252"/>
        </w:object>
      </w:r>
      <w:r w:rsidR="00A86DBA" w:rsidRPr="00EB288B">
        <w:rPr>
          <w:rFonts w:ascii="宋体" w:hAnsi="宋体" w:hint="eastAsia"/>
          <w:sz w:val="24"/>
          <w:szCs w:val="24"/>
        </w:rPr>
        <w:t xml:space="preserve">                              </w:t>
      </w:r>
      <w:r w:rsidRPr="00EB288B">
        <w:rPr>
          <w:rFonts w:ascii="宋体" w:hAnsi="宋体" w:hint="eastAsia"/>
          <w:sz w:val="24"/>
          <w:szCs w:val="24"/>
        </w:rPr>
        <w:t>式(3.7)</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其中，</w:t>
      </w:r>
      <w:r w:rsidRPr="00EB288B">
        <w:rPr>
          <w:rFonts w:ascii="宋体" w:hAnsi="宋体"/>
          <w:position w:val="-10"/>
          <w:sz w:val="24"/>
          <w:szCs w:val="24"/>
        </w:rPr>
        <w:object w:dxaOrig="220" w:dyaOrig="340">
          <v:shape id="_x0000_i1153" type="#_x0000_t75" style="width:11.55pt;height:17pt" o:ole="">
            <v:imagedata r:id="rId253" o:title=""/>
          </v:shape>
          <o:OLEObject Type="Embed" ProgID="Equation.DSMT4" ShapeID="_x0000_i1153" DrawAspect="Content" ObjectID="_1511934055" r:id="rId254"/>
        </w:object>
      </w:r>
      <w:r w:rsidRPr="00EB288B">
        <w:rPr>
          <w:rFonts w:ascii="宋体" w:hAnsi="宋体" w:hint="eastAsia"/>
          <w:sz w:val="24"/>
          <w:szCs w:val="24"/>
        </w:rPr>
        <w:t>和</w:t>
      </w:r>
      <w:r w:rsidRPr="00EB288B">
        <w:rPr>
          <w:rFonts w:ascii="宋体" w:hAnsi="宋体"/>
          <w:position w:val="-10"/>
          <w:sz w:val="24"/>
          <w:szCs w:val="24"/>
        </w:rPr>
        <w:object w:dxaOrig="180" w:dyaOrig="300">
          <v:shape id="_x0000_i1154" type="#_x0000_t75" style="width:8.85pt;height:14.95pt" o:ole="">
            <v:imagedata r:id="rId255" o:title=""/>
          </v:shape>
          <o:OLEObject Type="Embed" ProgID="Equation.DSMT4" ShapeID="_x0000_i1154" DrawAspect="Content" ObjectID="_1511934056" r:id="rId256"/>
        </w:object>
      </w:r>
      <w:r w:rsidRPr="00EB288B">
        <w:rPr>
          <w:rFonts w:ascii="宋体" w:hAnsi="宋体" w:hint="eastAsia"/>
          <w:sz w:val="24"/>
          <w:szCs w:val="24"/>
        </w:rPr>
        <w:t>为模型中</w:t>
      </w:r>
      <w:r w:rsidRPr="00EB288B">
        <w:rPr>
          <w:rFonts w:ascii="宋体" w:hAnsi="宋体"/>
          <w:position w:val="-10"/>
          <w:sz w:val="24"/>
          <w:szCs w:val="24"/>
        </w:rPr>
        <w:object w:dxaOrig="220" w:dyaOrig="279">
          <v:shape id="_x0000_i1155" type="#_x0000_t75" style="width:11.55pt;height:14.25pt" o:ole="">
            <v:imagedata r:id="rId247" o:title=""/>
          </v:shape>
          <o:OLEObject Type="Embed" ProgID="Equation.DSMT4" ShapeID="_x0000_i1155" DrawAspect="Content" ObjectID="_1511934057" r:id="rId257"/>
        </w:object>
      </w:r>
      <w:r w:rsidRPr="00EB288B">
        <w:rPr>
          <w:rFonts w:ascii="宋体" w:hAnsi="宋体" w:hint="eastAsia"/>
          <w:sz w:val="24"/>
          <w:szCs w:val="24"/>
        </w:rPr>
        <w:t>和</w:t>
      </w:r>
      <w:r w:rsidRPr="00EB288B">
        <w:rPr>
          <w:rFonts w:ascii="宋体" w:hAnsi="宋体"/>
          <w:position w:val="-10"/>
          <w:sz w:val="24"/>
          <w:szCs w:val="24"/>
        </w:rPr>
        <w:object w:dxaOrig="180" w:dyaOrig="240">
          <v:shape id="_x0000_i1156" type="#_x0000_t75" style="width:8.85pt;height:12.25pt" o:ole="">
            <v:imagedata r:id="rId249" o:title=""/>
          </v:shape>
          <o:OLEObject Type="Embed" ProgID="Equation.DSMT4" ShapeID="_x0000_i1156" DrawAspect="Content" ObjectID="_1511934058" r:id="rId258"/>
        </w:object>
      </w:r>
      <w:r w:rsidRPr="00EB288B">
        <w:rPr>
          <w:rFonts w:ascii="宋体" w:hAnsi="宋体" w:hint="eastAsia"/>
          <w:sz w:val="24"/>
          <w:szCs w:val="24"/>
        </w:rPr>
        <w:t>的模型参数估计结果，</w:t>
      </w:r>
      <w:r w:rsidRPr="00EB288B">
        <w:rPr>
          <w:rFonts w:ascii="宋体" w:hAnsi="宋体"/>
          <w:position w:val="-10"/>
          <w:sz w:val="24"/>
          <w:szCs w:val="24"/>
        </w:rPr>
        <w:object w:dxaOrig="340" w:dyaOrig="300">
          <v:shape id="_x0000_i1157" type="#_x0000_t75" style="width:17pt;height:14.95pt" o:ole="">
            <v:imagedata r:id="rId259" o:title=""/>
          </v:shape>
          <o:OLEObject Type="Embed" ProgID="Equation.DSMT4" ShapeID="_x0000_i1157" DrawAspect="Content" ObjectID="_1511934059" r:id="rId260"/>
        </w:object>
      </w:r>
      <w:r w:rsidRPr="00EB288B">
        <w:rPr>
          <w:rFonts w:ascii="宋体" w:hAnsi="宋体" w:hint="eastAsia"/>
          <w:sz w:val="24"/>
          <w:szCs w:val="24"/>
        </w:rPr>
        <w:t>为</w:t>
      </w:r>
      <w:r w:rsidRPr="00EB288B">
        <w:rPr>
          <w:rFonts w:ascii="宋体" w:hAnsi="宋体"/>
          <w:position w:val="-12"/>
          <w:sz w:val="24"/>
          <w:szCs w:val="24"/>
        </w:rPr>
        <w:object w:dxaOrig="540" w:dyaOrig="340">
          <v:shape id="_x0000_i1158" type="#_x0000_t75" style="width:27.15pt;height:17pt" o:ole="">
            <v:imagedata r:id="rId238" o:title=""/>
          </v:shape>
          <o:OLEObject Type="Embed" ProgID="Equation.DSMT4" ShapeID="_x0000_i1158" DrawAspect="Content" ObjectID="_1511934060" r:id="rId261"/>
        </w:object>
      </w:r>
      <w:r w:rsidRPr="00EB288B">
        <w:rPr>
          <w:rFonts w:ascii="宋体" w:hAnsi="宋体" w:hint="eastAsia"/>
          <w:sz w:val="24"/>
          <w:szCs w:val="24"/>
        </w:rPr>
        <w:t>时刻的</w:t>
      </w:r>
      <w:r w:rsidRPr="00EB288B">
        <w:rPr>
          <w:rFonts w:ascii="宋体" w:hAnsi="宋体"/>
          <w:position w:val="-10"/>
          <w:sz w:val="24"/>
          <w:szCs w:val="24"/>
        </w:rPr>
        <w:object w:dxaOrig="639" w:dyaOrig="300">
          <v:shape id="_x0000_i1159" type="#_x0000_t75" style="width:31.9pt;height:14.95pt" o:ole="">
            <v:imagedata r:id="rId227" o:title=""/>
          </v:shape>
          <o:OLEObject Type="Embed" ProgID="Equation.DSMT4" ShapeID="_x0000_i1159" DrawAspect="Content" ObjectID="_1511934061" r:id="rId262"/>
        </w:object>
      </w:r>
      <w:r w:rsidRPr="00EB288B">
        <w:rPr>
          <w:rFonts w:ascii="宋体" w:hAnsi="宋体" w:hint="eastAsia"/>
          <w:sz w:val="24"/>
          <w:szCs w:val="24"/>
        </w:rPr>
        <w:t>值。</w:t>
      </w:r>
    </w:p>
    <w:p w:rsidR="00FD3279" w:rsidRPr="00EB288B" w:rsidRDefault="00FD3279" w:rsidP="00FD3279">
      <w:pPr>
        <w:ind w:firstLineChars="200" w:firstLine="480"/>
        <w:rPr>
          <w:rFonts w:ascii="宋体" w:hAnsi="宋体"/>
          <w:sz w:val="24"/>
          <w:szCs w:val="24"/>
        </w:rPr>
      </w:pPr>
      <w:r w:rsidRPr="00EB288B">
        <w:rPr>
          <w:rFonts w:ascii="宋体" w:hAnsi="宋体" w:hint="eastAsia"/>
          <w:sz w:val="24"/>
          <w:szCs w:val="24"/>
        </w:rPr>
        <w:t>另外，实证研究表明</w:t>
      </w:r>
      <w:r w:rsidRPr="00EB288B">
        <w:rPr>
          <w:rFonts w:ascii="宋体" w:hAnsi="宋体"/>
          <w:position w:val="-10"/>
          <w:sz w:val="24"/>
          <w:szCs w:val="24"/>
        </w:rPr>
        <w:object w:dxaOrig="639" w:dyaOrig="300">
          <v:shape id="_x0000_i1160" type="#_x0000_t75" style="width:31.9pt;height:14.95pt" o:ole="">
            <v:imagedata r:id="rId227" o:title=""/>
          </v:shape>
          <o:OLEObject Type="Embed" ProgID="Equation.DSMT4" ShapeID="_x0000_i1160" DrawAspect="Content" ObjectID="_1511934062" r:id="rId263"/>
        </w:object>
      </w:r>
      <w:r w:rsidRPr="00EB288B">
        <w:rPr>
          <w:rFonts w:ascii="宋体" w:hAnsi="宋体" w:hint="eastAsia"/>
          <w:sz w:val="24"/>
          <w:szCs w:val="24"/>
        </w:rPr>
        <w:t>值与指数有一定的相关性，即</w:t>
      </w:r>
      <w:r w:rsidRPr="00EB288B">
        <w:rPr>
          <w:rFonts w:ascii="宋体" w:hAnsi="宋体"/>
          <w:position w:val="-10"/>
          <w:sz w:val="24"/>
          <w:szCs w:val="24"/>
        </w:rPr>
        <w:object w:dxaOrig="639" w:dyaOrig="300">
          <v:shape id="_x0000_i1161" type="#_x0000_t75" style="width:31.9pt;height:14.95pt" o:ole="">
            <v:imagedata r:id="rId227" o:title=""/>
          </v:shape>
          <o:OLEObject Type="Embed" ProgID="Equation.DSMT4" ShapeID="_x0000_i1161" DrawAspect="Content" ObjectID="_1511934063" r:id="rId264"/>
        </w:object>
      </w:r>
      <w:r w:rsidRPr="00EB288B">
        <w:rPr>
          <w:rFonts w:ascii="宋体" w:hAnsi="宋体" w:hint="eastAsia"/>
          <w:sz w:val="24"/>
          <w:szCs w:val="24"/>
        </w:rPr>
        <w:t>值通常与经济周期反方向运动，简单地说就是当经济运行至高位时，夏普比率较小；反之亦然。反映在股市里，</w:t>
      </w:r>
      <w:r w:rsidRPr="00EB288B">
        <w:rPr>
          <w:rFonts w:ascii="宋体" w:hAnsi="宋体"/>
          <w:position w:val="-10"/>
          <w:sz w:val="24"/>
          <w:szCs w:val="24"/>
        </w:rPr>
        <w:object w:dxaOrig="639" w:dyaOrig="300">
          <v:shape id="_x0000_i1162" type="#_x0000_t75" style="width:31.9pt;height:14.95pt" o:ole="">
            <v:imagedata r:id="rId227" o:title=""/>
          </v:shape>
          <o:OLEObject Type="Embed" ProgID="Equation.DSMT4" ShapeID="_x0000_i1162" DrawAspect="Content" ObjectID="_1511934064" r:id="rId265"/>
        </w:object>
      </w:r>
      <w:r w:rsidRPr="00EB288B">
        <w:rPr>
          <w:rFonts w:ascii="宋体" w:hAnsi="宋体" w:hint="eastAsia"/>
          <w:sz w:val="24"/>
          <w:szCs w:val="24"/>
        </w:rPr>
        <w:t>值可以作为择时指标指导市场与投资决策。</w:t>
      </w:r>
    </w:p>
    <w:p w:rsidR="00FD3279" w:rsidRPr="00EB288B" w:rsidRDefault="00FD3279" w:rsidP="00FD3279">
      <w:pPr>
        <w:rPr>
          <w:rFonts w:ascii="宋体" w:hAnsi="宋体"/>
          <w:sz w:val="24"/>
          <w:szCs w:val="24"/>
        </w:rPr>
      </w:pPr>
      <w:r w:rsidRPr="00EB288B">
        <w:rPr>
          <w:rFonts w:ascii="宋体" w:hAnsi="宋体" w:hint="eastAsia"/>
          <w:sz w:val="24"/>
          <w:szCs w:val="24"/>
        </w:rPr>
        <w:t>2. 基于</w:t>
      </w:r>
      <w:r w:rsidRPr="00EB288B">
        <w:rPr>
          <w:rFonts w:ascii="宋体" w:hAnsi="宋体"/>
          <w:position w:val="-10"/>
          <w:sz w:val="24"/>
          <w:szCs w:val="24"/>
        </w:rPr>
        <w:object w:dxaOrig="639" w:dyaOrig="300">
          <v:shape id="_x0000_i1163" type="#_x0000_t75" style="width:31.9pt;height:14.95pt" o:ole="">
            <v:imagedata r:id="rId227" o:title=""/>
          </v:shape>
          <o:OLEObject Type="Embed" ProgID="Equation.DSMT4" ShapeID="_x0000_i1163" DrawAspect="Content" ObjectID="_1511934065" r:id="rId266"/>
        </w:object>
      </w:r>
      <w:r w:rsidRPr="00EB288B">
        <w:rPr>
          <w:rFonts w:ascii="宋体" w:hAnsi="宋体" w:hint="eastAsia"/>
          <w:sz w:val="24"/>
          <w:szCs w:val="24"/>
        </w:rPr>
        <w:t>值的择时策略</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策略决策过程如下：</w:t>
      </w:r>
    </w:p>
    <w:p w:rsidR="00FD3279" w:rsidRPr="00EB288B" w:rsidRDefault="00FD3279" w:rsidP="00FD3279">
      <w:pPr>
        <w:ind w:firstLineChars="150" w:firstLine="360"/>
        <w:rPr>
          <w:rFonts w:ascii="宋体" w:hAnsi="宋体"/>
          <w:sz w:val="24"/>
          <w:szCs w:val="24"/>
        </w:rPr>
      </w:pPr>
      <w:r w:rsidRPr="00EB288B">
        <w:rPr>
          <w:rFonts w:ascii="宋体" w:hAnsi="宋体" w:hint="eastAsia"/>
          <w:sz w:val="24"/>
          <w:szCs w:val="24"/>
        </w:rPr>
        <w:t>（1）首先，计算预测</w:t>
      </w:r>
      <w:r w:rsidRPr="00EB288B">
        <w:rPr>
          <w:rFonts w:ascii="宋体" w:hAnsi="宋体"/>
          <w:position w:val="-10"/>
          <w:sz w:val="24"/>
          <w:szCs w:val="24"/>
        </w:rPr>
        <w:object w:dxaOrig="639" w:dyaOrig="300">
          <v:shape id="_x0000_i1164" type="#_x0000_t75" style="width:31.9pt;height:14.95pt" o:ole="">
            <v:imagedata r:id="rId227" o:title=""/>
          </v:shape>
          <o:OLEObject Type="Embed" ProgID="Equation.DSMT4" ShapeID="_x0000_i1164" DrawAspect="Content" ObjectID="_1511934066" r:id="rId267"/>
        </w:object>
      </w:r>
      <w:r w:rsidRPr="00EB288B">
        <w:rPr>
          <w:rFonts w:ascii="宋体" w:hAnsi="宋体" w:hint="eastAsia"/>
          <w:sz w:val="24"/>
          <w:szCs w:val="24"/>
        </w:rPr>
        <w:t>值；</w:t>
      </w:r>
    </w:p>
    <w:p w:rsidR="00FD3279" w:rsidRPr="00EB288B" w:rsidRDefault="00FD3279" w:rsidP="00FD3279">
      <w:pPr>
        <w:ind w:firstLineChars="150" w:firstLine="360"/>
        <w:rPr>
          <w:rFonts w:ascii="宋体" w:hAnsi="宋体"/>
          <w:sz w:val="24"/>
          <w:szCs w:val="24"/>
        </w:rPr>
      </w:pPr>
      <w:r w:rsidRPr="00EB288B">
        <w:rPr>
          <w:rFonts w:ascii="宋体" w:hAnsi="宋体" w:hint="eastAsia"/>
          <w:sz w:val="24"/>
          <w:szCs w:val="24"/>
        </w:rPr>
        <w:t>（2）其次，选取最优阀值；由于</w:t>
      </w:r>
      <w:r w:rsidRPr="00EB288B">
        <w:rPr>
          <w:rFonts w:ascii="宋体" w:hAnsi="宋体"/>
          <w:position w:val="-10"/>
          <w:sz w:val="24"/>
          <w:szCs w:val="24"/>
        </w:rPr>
        <w:object w:dxaOrig="639" w:dyaOrig="300">
          <v:shape id="_x0000_i1165" type="#_x0000_t75" style="width:31.9pt;height:14.95pt" o:ole="">
            <v:imagedata r:id="rId227" o:title=""/>
          </v:shape>
          <o:OLEObject Type="Embed" ProgID="Equation.DSMT4" ShapeID="_x0000_i1165" DrawAspect="Content" ObjectID="_1511934067" r:id="rId268"/>
        </w:object>
      </w:r>
      <w:r w:rsidRPr="00EB288B">
        <w:rPr>
          <w:rFonts w:ascii="宋体" w:hAnsi="宋体" w:hint="eastAsia"/>
          <w:sz w:val="24"/>
          <w:szCs w:val="24"/>
        </w:rPr>
        <w:t>值越大，表示此时指数处于低位，未来有上涨可能；</w:t>
      </w:r>
      <w:r w:rsidRPr="00EB288B">
        <w:rPr>
          <w:rFonts w:ascii="宋体" w:hAnsi="宋体"/>
          <w:position w:val="-10"/>
          <w:sz w:val="24"/>
          <w:szCs w:val="24"/>
        </w:rPr>
        <w:object w:dxaOrig="639" w:dyaOrig="300">
          <v:shape id="_x0000_i1166" type="#_x0000_t75" style="width:31.9pt;height:14.95pt" o:ole="">
            <v:imagedata r:id="rId227" o:title=""/>
          </v:shape>
          <o:OLEObject Type="Embed" ProgID="Equation.DSMT4" ShapeID="_x0000_i1166" DrawAspect="Content" ObjectID="_1511934068" r:id="rId269"/>
        </w:object>
      </w:r>
      <w:r w:rsidRPr="00EB288B">
        <w:rPr>
          <w:rFonts w:ascii="宋体" w:hAnsi="宋体" w:hint="eastAsia"/>
          <w:sz w:val="24"/>
          <w:szCs w:val="24"/>
        </w:rPr>
        <w:t>值越小，表示指数处于高位，未来有下跌风险。所以我们的策略选取为当预测条件夏普比率高于某一阀值</w:t>
      </w:r>
      <w:r w:rsidRPr="00EB288B">
        <w:rPr>
          <w:rFonts w:ascii="宋体" w:hAnsi="宋体"/>
          <w:position w:val="-6"/>
          <w:sz w:val="24"/>
          <w:szCs w:val="24"/>
        </w:rPr>
        <w:object w:dxaOrig="180" w:dyaOrig="200">
          <v:shape id="_x0000_i1167" type="#_x0000_t75" style="width:8.85pt;height:9.5pt" o:ole="">
            <v:imagedata r:id="rId270" o:title=""/>
          </v:shape>
          <o:OLEObject Type="Embed" ProgID="Equation.DSMT4" ShapeID="_x0000_i1167" DrawAspect="Content" ObjectID="_1511934069" r:id="rId271"/>
        </w:object>
      </w:r>
      <w:r w:rsidRPr="00EB288B">
        <w:rPr>
          <w:rFonts w:ascii="宋体" w:hAnsi="宋体" w:hint="eastAsia"/>
          <w:sz w:val="24"/>
          <w:szCs w:val="24"/>
        </w:rPr>
        <w:t>时，把现金全部买进指数；当预测条件夏普比率低于某一阀值</w:t>
      </w:r>
      <w:r w:rsidRPr="00EB288B">
        <w:rPr>
          <w:rFonts w:ascii="宋体" w:hAnsi="宋体"/>
          <w:position w:val="-12"/>
          <w:sz w:val="24"/>
          <w:szCs w:val="24"/>
        </w:rPr>
        <w:object w:dxaOrig="760" w:dyaOrig="340">
          <v:shape id="_x0000_i1168" type="#_x0000_t75" style="width:38.05pt;height:17pt" o:ole="">
            <v:imagedata r:id="rId272" o:title=""/>
          </v:shape>
          <o:OLEObject Type="Embed" ProgID="Equation.DSMT4" ShapeID="_x0000_i1168" DrawAspect="Content" ObjectID="_1511934070" r:id="rId273"/>
        </w:object>
      </w:r>
      <w:r w:rsidRPr="00EB288B">
        <w:rPr>
          <w:rFonts w:ascii="宋体" w:hAnsi="宋体" w:hint="eastAsia"/>
          <w:sz w:val="24"/>
          <w:szCs w:val="24"/>
        </w:rPr>
        <w:t>时，把指数全部卖出，换取现金。分别以累计收益和买卖胜率作为优化目标，获得最优的阀值</w:t>
      </w:r>
      <w:r w:rsidRPr="00EB288B">
        <w:rPr>
          <w:rFonts w:ascii="宋体" w:hAnsi="宋体"/>
          <w:position w:val="-12"/>
          <w:sz w:val="24"/>
          <w:szCs w:val="24"/>
        </w:rPr>
        <w:object w:dxaOrig="499" w:dyaOrig="340">
          <v:shape id="_x0000_i1169" type="#_x0000_t75" style="width:24.45pt;height:17pt" o:ole="">
            <v:imagedata r:id="rId274" o:title=""/>
          </v:shape>
          <o:OLEObject Type="Embed" ProgID="Equation.DSMT4" ShapeID="_x0000_i1169" DrawAspect="Content" ObjectID="_1511934071" r:id="rId275"/>
        </w:object>
      </w:r>
      <w:r w:rsidRPr="00EB288B">
        <w:rPr>
          <w:rFonts w:ascii="宋体" w:hAnsi="宋体" w:hint="eastAsia"/>
          <w:sz w:val="24"/>
          <w:szCs w:val="24"/>
        </w:rPr>
        <w:t>；</w:t>
      </w:r>
    </w:p>
    <w:p w:rsidR="00FD3279" w:rsidRPr="00EB288B" w:rsidRDefault="00FD3279" w:rsidP="00FD3279">
      <w:pPr>
        <w:ind w:firstLineChars="150" w:firstLine="360"/>
        <w:rPr>
          <w:rFonts w:ascii="宋体" w:hAnsi="宋体"/>
          <w:sz w:val="24"/>
          <w:szCs w:val="24"/>
        </w:rPr>
      </w:pPr>
      <w:r w:rsidRPr="00EB288B">
        <w:rPr>
          <w:rFonts w:ascii="宋体" w:hAnsi="宋体" w:hint="eastAsia"/>
          <w:sz w:val="24"/>
          <w:szCs w:val="24"/>
        </w:rPr>
        <w:t>（3）最后，在确定的最优阀值</w:t>
      </w:r>
      <w:r w:rsidRPr="00EB288B">
        <w:rPr>
          <w:rFonts w:ascii="宋体" w:hAnsi="宋体"/>
          <w:position w:val="-12"/>
          <w:sz w:val="24"/>
          <w:szCs w:val="24"/>
        </w:rPr>
        <w:object w:dxaOrig="499" w:dyaOrig="340">
          <v:shape id="_x0000_i1170" type="#_x0000_t75" style="width:24.45pt;height:17pt" o:ole="">
            <v:imagedata r:id="rId276" o:title=""/>
          </v:shape>
          <o:OLEObject Type="Embed" ProgID="Equation.DSMT4" ShapeID="_x0000_i1170" DrawAspect="Content" ObjectID="_1511934072" r:id="rId277"/>
        </w:object>
      </w:r>
      <w:r w:rsidRPr="00EB288B">
        <w:rPr>
          <w:rFonts w:ascii="宋体" w:hAnsi="宋体" w:hint="eastAsia"/>
          <w:sz w:val="24"/>
          <w:szCs w:val="24"/>
        </w:rPr>
        <w:t>的条件下，考查投资收益并与同期目标指数的收益进行对比。</w:t>
      </w:r>
    </w:p>
    <w:p w:rsidR="00FD3279" w:rsidRPr="00EB288B" w:rsidRDefault="00FD3279" w:rsidP="00FD3279">
      <w:pPr>
        <w:rPr>
          <w:rFonts w:ascii="宋体" w:hAnsi="宋体"/>
          <w:sz w:val="24"/>
          <w:szCs w:val="24"/>
        </w:rPr>
      </w:pPr>
    </w:p>
    <w:p w:rsidR="00FD3279" w:rsidRPr="00EB288B" w:rsidRDefault="00FD3279" w:rsidP="00FD3279">
      <w:pPr>
        <w:rPr>
          <w:rFonts w:ascii="宋体" w:hAnsi="宋体"/>
          <w:sz w:val="24"/>
          <w:szCs w:val="24"/>
        </w:rPr>
      </w:pPr>
      <w:r w:rsidRPr="00EB288B">
        <w:rPr>
          <w:rFonts w:ascii="宋体" w:hAnsi="宋体" w:hint="eastAsia"/>
          <w:sz w:val="24"/>
          <w:szCs w:val="24"/>
        </w:rPr>
        <w:t>三、牛熊线</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正常情况下，价格在一定区间内属于一般波动，不具有方向性的特征，而一旦价格突破临界值即可视为方向性诞生，转势开始。因此，可以定义两根线：一根牛线，一根熊线。如果股票上突破牛线，则可以认为是一波大牛市开始；如果股票下突破熊线，则可以认为是一波大熊市开始。在牛熊线之间则认为是震荡行情，没有方向性。</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牛熊线择时就是基于这样一个原理，定义了牛熊线之后，通过参数调整优化，可以获得比较好的择时效果。如下所示，即为牛熊线择时策略：</w:t>
      </w:r>
    </w:p>
    <w:p w:rsidR="00FD3279" w:rsidRPr="00EB288B" w:rsidRDefault="00FD3279" w:rsidP="00FD3279">
      <w:pPr>
        <w:ind w:firstLineChars="100" w:firstLine="240"/>
        <w:rPr>
          <w:rFonts w:ascii="宋体" w:hAnsi="宋体"/>
          <w:sz w:val="24"/>
          <w:szCs w:val="24"/>
        </w:rPr>
      </w:pPr>
      <w:r w:rsidRPr="00EB288B">
        <w:rPr>
          <w:rFonts w:ascii="宋体" w:hAnsi="宋体" w:hint="eastAsia"/>
          <w:sz w:val="24"/>
          <w:szCs w:val="24"/>
        </w:rPr>
        <w:t>（1）若指数（股价）在牛线之上，认定指数（股价）处于强势状态，向上攀升态势形成且持续，系统性机会很可能会来临；</w:t>
      </w:r>
    </w:p>
    <w:p w:rsidR="00FD3279" w:rsidRPr="00EB288B" w:rsidRDefault="00FD3279" w:rsidP="00FD3279">
      <w:pPr>
        <w:ind w:firstLineChars="100" w:firstLine="240"/>
        <w:rPr>
          <w:rFonts w:ascii="宋体" w:hAnsi="宋体"/>
          <w:sz w:val="24"/>
          <w:szCs w:val="24"/>
        </w:rPr>
      </w:pPr>
      <w:r w:rsidRPr="00EB288B">
        <w:rPr>
          <w:rFonts w:ascii="宋体" w:hAnsi="宋体" w:hint="eastAsia"/>
          <w:sz w:val="24"/>
          <w:szCs w:val="24"/>
        </w:rPr>
        <w:t>（2）若指数（股价）在熊线之下，认定指数（股价）处于弱势状态，向下跌落态势形成且持续，回避系统性风险是非常明智且必要的。</w:t>
      </w:r>
    </w:p>
    <w:p w:rsidR="00FD3279" w:rsidRPr="00EB288B" w:rsidRDefault="00FD3279" w:rsidP="00FD3279">
      <w:pPr>
        <w:ind w:firstLineChars="100" w:firstLine="240"/>
        <w:rPr>
          <w:rFonts w:ascii="宋体" w:hAnsi="宋体"/>
          <w:sz w:val="24"/>
          <w:szCs w:val="24"/>
        </w:rPr>
      </w:pPr>
      <w:r w:rsidRPr="00EB288B">
        <w:rPr>
          <w:rFonts w:ascii="宋体" w:hAnsi="宋体" w:hint="eastAsia"/>
          <w:sz w:val="24"/>
          <w:szCs w:val="24"/>
        </w:rPr>
        <w:t>（3）若指数（股价）在牛线和熊线之间，认定指数（股价）处于盘整整理状态，无大行情，也无大的系统性风险。</w:t>
      </w:r>
    </w:p>
    <w:p w:rsidR="00FD3279" w:rsidRPr="00EB288B" w:rsidRDefault="00FD3279" w:rsidP="00FD3279">
      <w:pPr>
        <w:rPr>
          <w:rFonts w:ascii="宋体" w:hAnsi="宋体"/>
          <w:sz w:val="24"/>
          <w:szCs w:val="24"/>
        </w:rPr>
      </w:pPr>
    </w:p>
    <w:p w:rsidR="00FD3279" w:rsidRPr="00EB288B" w:rsidRDefault="00FD3279" w:rsidP="00FD3279">
      <w:pPr>
        <w:rPr>
          <w:rFonts w:ascii="宋体" w:hAnsi="宋体"/>
          <w:sz w:val="24"/>
          <w:szCs w:val="24"/>
        </w:rPr>
      </w:pPr>
      <w:r w:rsidRPr="00EB288B">
        <w:rPr>
          <w:rFonts w:ascii="宋体" w:hAnsi="宋体" w:hint="eastAsia"/>
          <w:sz w:val="24"/>
          <w:szCs w:val="24"/>
        </w:rPr>
        <w:t>四、Hurst指数</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分型市场理论预示着股市分形结构，而这种结构恰能解释收益率分布呈现的尖峰胖尾特性。分形市场是一个既稳定又有获利的市场，整体的有序使得系统稳定，而局部的无序为系统带来活力，担忧不影响系统的整体稳定性。所以可以用分形布朗运动来描绘股票分形市场。</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根据分形理论，定义Hurst指数来判断趋势的拐点，将Hurst周四沪和大盘指数对比就可以发现，股市大盘走势具有长记忆性，这成为Hurst指数择时的基本出发点。</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Hurst指数的具体定义可以参见《量化投资——策略与技术》，基于Hurst指数的择时策略如下：</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（1）发出买入指令时，全仓买入市场指数；</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（2）发出卖出指令时，空仓市场指数；</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（3）Local Hurst指数连续5个交易日低于</w:t>
      </w:r>
      <w:r w:rsidRPr="00EB288B">
        <w:rPr>
          <w:rFonts w:ascii="宋体" w:hAnsi="宋体"/>
          <w:position w:val="-10"/>
          <w:sz w:val="24"/>
          <w:szCs w:val="24"/>
        </w:rPr>
        <w:object w:dxaOrig="540" w:dyaOrig="300">
          <v:shape id="_x0000_i1171" type="#_x0000_t75" style="width:27.15pt;height:14.95pt" o:ole="">
            <v:imagedata r:id="rId278" o:title=""/>
          </v:shape>
          <o:OLEObject Type="Embed" ProgID="Equation.DSMT4" ShapeID="_x0000_i1171" DrawAspect="Content" ObjectID="_1511934073" r:id="rId279"/>
        </w:object>
      </w:r>
      <w:r w:rsidRPr="00EB288B">
        <w:rPr>
          <w:rFonts w:ascii="宋体" w:hAnsi="宋体" w:hint="eastAsia"/>
          <w:sz w:val="24"/>
          <w:szCs w:val="24"/>
        </w:rPr>
        <w:t>,且此时市场指数较233个交易日前表现为上涨；若此时处于满仓状态，则与第6个交易日发出卖出指令；若此时处于空仓状态，则不进行操作；</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（4）Local Hurst指数连续5个交易日低于</w:t>
      </w:r>
      <w:r w:rsidRPr="00EB288B">
        <w:rPr>
          <w:rFonts w:ascii="宋体" w:hAnsi="宋体"/>
          <w:position w:val="-10"/>
          <w:sz w:val="24"/>
          <w:szCs w:val="24"/>
        </w:rPr>
        <w:object w:dxaOrig="540" w:dyaOrig="300">
          <v:shape id="_x0000_i1172" type="#_x0000_t75" style="width:27.15pt;height:14.95pt" o:ole="">
            <v:imagedata r:id="rId278" o:title=""/>
          </v:shape>
          <o:OLEObject Type="Embed" ProgID="Equation.DSMT4" ShapeID="_x0000_i1172" DrawAspect="Content" ObjectID="_1511934074" r:id="rId280"/>
        </w:object>
      </w:r>
      <w:r w:rsidRPr="00EB288B">
        <w:rPr>
          <w:rFonts w:ascii="宋体" w:hAnsi="宋体" w:hint="eastAsia"/>
          <w:sz w:val="24"/>
          <w:szCs w:val="24"/>
        </w:rPr>
        <w:t>,且此时市场指数较233个交易日前表现为下跌；若此时处于空仓状态，则与第6个交易日发出买入指令；若此时处于满仓状态，则不进行操作。</w:t>
      </w:r>
    </w:p>
    <w:p w:rsidR="00FD3279" w:rsidRPr="00EB288B" w:rsidRDefault="00FD3279" w:rsidP="00FD3279">
      <w:pPr>
        <w:rPr>
          <w:rFonts w:ascii="宋体" w:hAnsi="宋体"/>
          <w:sz w:val="24"/>
          <w:szCs w:val="24"/>
        </w:rPr>
      </w:pPr>
    </w:p>
    <w:p w:rsidR="00FD3279" w:rsidRPr="00EB288B" w:rsidRDefault="00FD3279" w:rsidP="00FD3279">
      <w:pPr>
        <w:rPr>
          <w:rFonts w:ascii="宋体" w:hAnsi="宋体"/>
          <w:sz w:val="24"/>
          <w:szCs w:val="24"/>
        </w:rPr>
      </w:pPr>
      <w:r w:rsidRPr="00EB288B">
        <w:rPr>
          <w:rFonts w:ascii="宋体" w:hAnsi="宋体" w:hint="eastAsia"/>
          <w:sz w:val="24"/>
          <w:szCs w:val="24"/>
        </w:rPr>
        <w:t>五、支持向量机（SVM）</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支持向量机（SVM）是目前很流行的一个数学方法，主要用于分类与预测。择时的本质上是一个预测过程，即利用过去的数据预测未来一段时间大盘是上涨还是下跌。但是市场是非线性的，使得传统的线性预测方法效果不佳。由于SVM独特的机制和效果，对非线性预测有很好的效果，因此利用SVM技术来建立择时模型，可以有效避免传统回归模型的精度和扩展性问题。</w:t>
      </w:r>
    </w:p>
    <w:p w:rsidR="00FD3279" w:rsidRPr="00EB288B" w:rsidRDefault="00FD3279" w:rsidP="00FD3279">
      <w:pPr>
        <w:rPr>
          <w:rFonts w:ascii="宋体" w:hAnsi="宋体"/>
          <w:sz w:val="24"/>
          <w:szCs w:val="24"/>
        </w:rPr>
      </w:pPr>
      <w:r w:rsidRPr="00EB288B">
        <w:rPr>
          <w:rFonts w:ascii="宋体" w:hAnsi="宋体" w:hint="eastAsia"/>
          <w:sz w:val="24"/>
          <w:szCs w:val="24"/>
        </w:rPr>
        <w:t>5.1   SVM模型设计</w:t>
      </w:r>
    </w:p>
    <w:p w:rsidR="00FD3279" w:rsidRPr="00EB288B" w:rsidRDefault="00FD3279" w:rsidP="00FD3279">
      <w:pPr>
        <w:rPr>
          <w:rFonts w:ascii="宋体" w:hAnsi="宋体"/>
          <w:sz w:val="24"/>
          <w:szCs w:val="24"/>
        </w:rPr>
      </w:pPr>
      <w:r w:rsidRPr="00EB288B">
        <w:rPr>
          <w:rFonts w:ascii="宋体" w:hAnsi="宋体" w:hint="eastAsia"/>
          <w:sz w:val="24"/>
          <w:szCs w:val="24"/>
        </w:rPr>
        <w:t xml:space="preserve">     利用SVM技术对股票价格进行预测主要包括训练数据准备、训练参数输入、学习样本输入、模型训练学习、评估训练结果、训练参数优化等一系列循环的过程，具体过程如下图。</w:t>
      </w:r>
    </w:p>
    <w:p w:rsidR="00FD3279" w:rsidRPr="00EB288B" w:rsidRDefault="00FD3279" w:rsidP="00FD3279">
      <w:pPr>
        <w:rPr>
          <w:rFonts w:ascii="宋体" w:hAnsi="宋体"/>
          <w:sz w:val="24"/>
          <w:szCs w:val="24"/>
        </w:rPr>
      </w:pPr>
      <w:r w:rsidRPr="00EB288B">
        <w:rPr>
          <w:rFonts w:ascii="宋体" w:hAnsi="宋体" w:hint="eastAsia"/>
          <w:sz w:val="24"/>
          <w:szCs w:val="24"/>
        </w:rPr>
        <w:t>（1）在数据准备阶段主要是对预测指标的选定和已有历史数据资料的手机，并确定股票价格影响的输入向量；</w:t>
      </w:r>
    </w:p>
    <w:p w:rsidR="00FD3279" w:rsidRPr="00EB288B" w:rsidRDefault="00FD3279" w:rsidP="00FD3279">
      <w:pPr>
        <w:rPr>
          <w:rFonts w:ascii="宋体" w:hAnsi="宋体"/>
          <w:sz w:val="24"/>
          <w:szCs w:val="24"/>
        </w:rPr>
      </w:pPr>
      <w:r w:rsidRPr="00EB288B">
        <w:rPr>
          <w:rFonts w:ascii="宋体" w:hAnsi="宋体" w:hint="eastAsia"/>
          <w:sz w:val="24"/>
          <w:szCs w:val="24"/>
        </w:rPr>
        <w:t>（2）训练参数输入阶段的任务只要是确定SVM模型的参数</w:t>
      </w:r>
      <w:r w:rsidRPr="00EB288B">
        <w:rPr>
          <w:rFonts w:ascii="宋体" w:hAnsi="宋体"/>
          <w:position w:val="-10"/>
          <w:sz w:val="24"/>
          <w:szCs w:val="24"/>
        </w:rPr>
        <w:object w:dxaOrig="180" w:dyaOrig="240">
          <v:shape id="_x0000_i1173" type="#_x0000_t75" style="width:8.85pt;height:12.25pt" o:ole="">
            <v:imagedata r:id="rId281" o:title=""/>
          </v:shape>
          <o:OLEObject Type="Embed" ProgID="Equation.DSMT4" ShapeID="_x0000_i1173" DrawAspect="Content" ObjectID="_1511934075" r:id="rId282"/>
        </w:object>
      </w:r>
      <w:r w:rsidRPr="00EB288B">
        <w:rPr>
          <w:rFonts w:ascii="宋体" w:hAnsi="宋体" w:hint="eastAsia"/>
          <w:sz w:val="24"/>
          <w:szCs w:val="24"/>
        </w:rPr>
        <w:t>和</w:t>
      </w:r>
      <w:r w:rsidRPr="00EB288B">
        <w:rPr>
          <w:rFonts w:ascii="宋体" w:hAnsi="宋体"/>
          <w:position w:val="-6"/>
          <w:sz w:val="24"/>
          <w:szCs w:val="24"/>
        </w:rPr>
        <w:object w:dxaOrig="220" w:dyaOrig="200">
          <v:shape id="_x0000_i1174" type="#_x0000_t75" style="width:11.55pt;height:9.5pt" o:ole="">
            <v:imagedata r:id="rId283" o:title=""/>
          </v:shape>
          <o:OLEObject Type="Embed" ProgID="Equation.DSMT4" ShapeID="_x0000_i1174" DrawAspect="Content" ObjectID="_1511934076" r:id="rId284"/>
        </w:object>
      </w:r>
      <w:r w:rsidRPr="00EB288B">
        <w:rPr>
          <w:rFonts w:ascii="宋体" w:hAnsi="宋体" w:hint="eastAsia"/>
          <w:sz w:val="24"/>
          <w:szCs w:val="24"/>
        </w:rPr>
        <w:t>（以RBF核函数为例）。如果是初次运行，则可以随意预定义上述两个参数的值；但如果是重复运行多次，这是训练参数优化的步骤便开始起作用；</w:t>
      </w:r>
    </w:p>
    <w:p w:rsidR="00FD3279" w:rsidRPr="00EB288B" w:rsidRDefault="00FD3279" w:rsidP="00FD3279">
      <w:pPr>
        <w:rPr>
          <w:rFonts w:ascii="宋体" w:hAnsi="宋体"/>
          <w:sz w:val="24"/>
          <w:szCs w:val="24"/>
        </w:rPr>
      </w:pPr>
      <w:r w:rsidRPr="00EB288B">
        <w:rPr>
          <w:rFonts w:ascii="宋体" w:hAnsi="宋体" w:hint="eastAsia"/>
          <w:sz w:val="24"/>
          <w:szCs w:val="24"/>
        </w:rPr>
        <w:t>（3）学习样本输入阶段的任务是将学习样本进行标准化，处理公式为：</w:t>
      </w:r>
      <w:r w:rsidRPr="00EB288B">
        <w:rPr>
          <w:rFonts w:ascii="宋体" w:hAnsi="宋体"/>
          <w:position w:val="-22"/>
          <w:sz w:val="24"/>
          <w:szCs w:val="24"/>
        </w:rPr>
        <w:object w:dxaOrig="960" w:dyaOrig="560">
          <v:shape id="_x0000_i1175" type="#_x0000_t75" style="width:48.25pt;height:27.85pt" o:ole="">
            <v:imagedata r:id="rId285" o:title=""/>
          </v:shape>
          <o:OLEObject Type="Embed" ProgID="Equation.DSMT4" ShapeID="_x0000_i1175" DrawAspect="Content" ObjectID="_1511934077" r:id="rId286"/>
        </w:objec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其中，</w:t>
      </w:r>
      <w:r w:rsidRPr="00EB288B">
        <w:rPr>
          <w:rFonts w:ascii="宋体" w:hAnsi="宋体"/>
          <w:position w:val="-10"/>
          <w:sz w:val="24"/>
          <w:szCs w:val="24"/>
        </w:rPr>
        <w:object w:dxaOrig="220" w:dyaOrig="300">
          <v:shape id="_x0000_i1176" type="#_x0000_t75" style="width:11.55pt;height:14.95pt" o:ole="">
            <v:imagedata r:id="rId287" o:title=""/>
          </v:shape>
          <o:OLEObject Type="Embed" ProgID="Equation.DSMT4" ShapeID="_x0000_i1176" DrawAspect="Content" ObjectID="_1511934078" r:id="rId288"/>
        </w:object>
      </w:r>
      <w:r w:rsidRPr="00EB288B">
        <w:rPr>
          <w:rFonts w:ascii="宋体" w:hAnsi="宋体" w:hint="eastAsia"/>
          <w:sz w:val="24"/>
          <w:szCs w:val="24"/>
        </w:rPr>
        <w:t>为</w:t>
      </w:r>
      <w:r w:rsidRPr="00EB288B">
        <w:rPr>
          <w:rFonts w:ascii="宋体" w:hAnsi="宋体"/>
          <w:position w:val="-10"/>
          <w:sz w:val="24"/>
          <w:szCs w:val="24"/>
        </w:rPr>
        <w:object w:dxaOrig="220" w:dyaOrig="300">
          <v:shape id="_x0000_i1177" type="#_x0000_t75" style="width:11.55pt;height:14.95pt" o:ole="">
            <v:imagedata r:id="rId289" o:title=""/>
          </v:shape>
          <o:OLEObject Type="Embed" ProgID="Equation.DSMT4" ShapeID="_x0000_i1177" DrawAspect="Content" ObjectID="_1511934079" r:id="rId290"/>
        </w:object>
      </w:r>
      <w:r w:rsidRPr="00EB288B">
        <w:rPr>
          <w:rFonts w:ascii="宋体" w:hAnsi="宋体" w:hint="eastAsia"/>
          <w:sz w:val="24"/>
          <w:szCs w:val="24"/>
        </w:rPr>
        <w:t>分量的平均值，</w:t>
      </w:r>
      <w:r w:rsidRPr="00EB288B">
        <w:rPr>
          <w:rFonts w:ascii="宋体" w:hAnsi="宋体"/>
          <w:position w:val="-6"/>
          <w:sz w:val="24"/>
          <w:szCs w:val="24"/>
        </w:rPr>
        <w:object w:dxaOrig="220" w:dyaOrig="200">
          <v:shape id="_x0000_i1178" type="#_x0000_t75" style="width:11.55pt;height:9.5pt" o:ole="">
            <v:imagedata r:id="rId291" o:title=""/>
          </v:shape>
          <o:OLEObject Type="Embed" ProgID="Equation.DSMT4" ShapeID="_x0000_i1178" DrawAspect="Content" ObjectID="_1511934080" r:id="rId292"/>
        </w:object>
      </w:r>
      <w:r w:rsidRPr="00EB288B">
        <w:rPr>
          <w:rFonts w:ascii="宋体" w:hAnsi="宋体" w:hint="eastAsia"/>
          <w:sz w:val="24"/>
          <w:szCs w:val="24"/>
        </w:rPr>
        <w:t>为分量</w:t>
      </w:r>
      <w:r w:rsidRPr="00EB288B">
        <w:rPr>
          <w:rFonts w:ascii="宋体" w:hAnsi="宋体"/>
          <w:position w:val="-10"/>
          <w:sz w:val="24"/>
          <w:szCs w:val="24"/>
        </w:rPr>
        <w:object w:dxaOrig="220" w:dyaOrig="300">
          <v:shape id="_x0000_i1179" type="#_x0000_t75" style="width:11.55pt;height:14.95pt" o:ole="">
            <v:imagedata r:id="rId289" o:title=""/>
          </v:shape>
          <o:OLEObject Type="Embed" ProgID="Equation.DSMT4" ShapeID="_x0000_i1179" DrawAspect="Content" ObjectID="_1511934081" r:id="rId293"/>
        </w:object>
      </w:r>
      <w:r w:rsidRPr="00EB288B">
        <w:rPr>
          <w:rFonts w:ascii="宋体" w:hAnsi="宋体" w:hint="eastAsia"/>
          <w:sz w:val="24"/>
          <w:szCs w:val="24"/>
        </w:rPr>
        <w:t>的标准差。在完成标准化工作后，将样本集人异地分为训练样本和测试样本，分别用于模型训练和精度检验；</w:t>
      </w:r>
    </w:p>
    <w:p w:rsidR="00FD3279" w:rsidRPr="00EB288B" w:rsidRDefault="00FD3279" w:rsidP="00FD3279">
      <w:pPr>
        <w:rPr>
          <w:rFonts w:ascii="宋体" w:hAnsi="宋体"/>
          <w:sz w:val="24"/>
          <w:szCs w:val="24"/>
        </w:rPr>
      </w:pPr>
      <w:r w:rsidRPr="00EB288B">
        <w:rPr>
          <w:rFonts w:ascii="宋体" w:hAnsi="宋体" w:hint="eastAsia"/>
          <w:sz w:val="24"/>
          <w:szCs w:val="24"/>
        </w:rPr>
        <w:t>（4）模型训练阶段包括：对输入的训练样本进行训练，得到模型的初始值</w:t>
      </w:r>
      <w:r w:rsidRPr="00EB288B">
        <w:rPr>
          <w:rFonts w:ascii="宋体" w:hAnsi="宋体"/>
          <w:position w:val="-6"/>
          <w:sz w:val="24"/>
          <w:szCs w:val="24"/>
        </w:rPr>
        <w:object w:dxaOrig="180" w:dyaOrig="200">
          <v:shape id="_x0000_i1180" type="#_x0000_t75" style="width:8.85pt;height:9.5pt" o:ole="">
            <v:imagedata r:id="rId294" o:title=""/>
          </v:shape>
          <o:OLEObject Type="Embed" ProgID="Equation.DSMT4" ShapeID="_x0000_i1180" DrawAspect="Content" ObjectID="_1511934082" r:id="rId295"/>
        </w:object>
      </w:r>
      <w:r w:rsidRPr="00EB288B">
        <w:rPr>
          <w:rFonts w:ascii="宋体" w:hAnsi="宋体" w:hint="eastAsia"/>
          <w:sz w:val="24"/>
          <w:szCs w:val="24"/>
        </w:rPr>
        <w:t>和</w:t>
      </w:r>
      <w:r w:rsidRPr="00EB288B">
        <w:rPr>
          <w:rFonts w:ascii="宋体" w:hAnsi="宋体"/>
          <w:position w:val="-6"/>
          <w:sz w:val="24"/>
          <w:szCs w:val="24"/>
        </w:rPr>
        <w:object w:dxaOrig="180" w:dyaOrig="260">
          <v:shape id="_x0000_i1181" type="#_x0000_t75" style="width:8.85pt;height:12.9pt" o:ole="">
            <v:imagedata r:id="rId296" o:title=""/>
          </v:shape>
          <o:OLEObject Type="Embed" ProgID="Equation.DSMT4" ShapeID="_x0000_i1181" DrawAspect="Content" ObjectID="_1511934083" r:id="rId297"/>
        </w:object>
      </w:r>
      <w:r w:rsidRPr="00EB288B">
        <w:rPr>
          <w:rFonts w:ascii="宋体" w:hAnsi="宋体" w:hint="eastAsia"/>
          <w:sz w:val="24"/>
          <w:szCs w:val="24"/>
        </w:rPr>
        <w:t>；</w:t>
      </w:r>
      <w:r w:rsidRPr="00EB288B">
        <w:rPr>
          <w:rFonts w:ascii="宋体" w:hAnsi="宋体" w:hint="eastAsia"/>
          <w:sz w:val="24"/>
          <w:szCs w:val="24"/>
        </w:rPr>
        <w:lastRenderedPageBreak/>
        <w:t>然后利用上述算法提取出有效的、相关的数据点重新训练，得到最终的模型。</w:t>
      </w:r>
    </w:p>
    <w:p w:rsidR="00FD3279" w:rsidRPr="00EB288B" w:rsidRDefault="00FD3279" w:rsidP="00FD3279">
      <w:pPr>
        <w:rPr>
          <w:rFonts w:ascii="宋体" w:hAnsi="宋体"/>
          <w:sz w:val="24"/>
          <w:szCs w:val="24"/>
        </w:rPr>
      </w:pPr>
      <w:r w:rsidRPr="00EB288B">
        <w:rPr>
          <w:rFonts w:ascii="宋体" w:hAnsi="宋体" w:hint="eastAsia"/>
          <w:sz w:val="24"/>
          <w:szCs w:val="24"/>
        </w:rPr>
        <w:t>（5）训练结果评估阶段是对训练的处的模型推广（或泛化）能力进行验证。所谓推广能力，是指训练（学习）后的模型对未出现在训练集中的样本（即测试样本集）做出正确反应的能力，通常用均方误差（MSE）表示。若MSE较小，说明模型的推广能力强，或者泛化能力强，否则就说明其推广能力较差。</w:t>
      </w:r>
    </w:p>
    <w:p w:rsidR="00FD3279" w:rsidRPr="00EB288B" w:rsidRDefault="007C568C" w:rsidP="00FD3279">
      <w:pPr>
        <w:rPr>
          <w:rFonts w:ascii="宋体" w:hAnsi="宋体"/>
          <w:sz w:val="24"/>
          <w:szCs w:val="24"/>
        </w:rPr>
      </w:pPr>
      <w:r>
        <w:rPr>
          <w:noProof/>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400050</wp:posOffset>
            </wp:positionV>
            <wp:extent cx="5274310" cy="4246245"/>
            <wp:effectExtent l="19050" t="0" r="2540" b="0"/>
            <wp:wrapSquare wrapText="bothSides"/>
            <wp:docPr id="2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98" cstate="print"/>
                    <a:srcRect/>
                    <a:stretch>
                      <a:fillRect/>
                    </a:stretch>
                  </pic:blipFill>
                  <pic:spPr bwMode="auto">
                    <a:xfrm>
                      <a:off x="0" y="0"/>
                      <a:ext cx="5274310" cy="4246245"/>
                    </a:xfrm>
                    <a:prstGeom prst="rect">
                      <a:avLst/>
                    </a:prstGeom>
                    <a:noFill/>
                    <a:ln w="9525">
                      <a:noFill/>
                      <a:miter lim="800000"/>
                      <a:headEnd/>
                      <a:tailEnd/>
                    </a:ln>
                  </pic:spPr>
                </pic:pic>
              </a:graphicData>
            </a:graphic>
          </wp:anchor>
        </w:drawing>
      </w:r>
    </w:p>
    <w:p w:rsidR="00FD3279" w:rsidRPr="00EB288B" w:rsidRDefault="00FD3279" w:rsidP="00FD3279">
      <w:pPr>
        <w:rPr>
          <w:rFonts w:ascii="宋体" w:hAnsi="宋体"/>
          <w:sz w:val="24"/>
          <w:szCs w:val="24"/>
        </w:rPr>
      </w:pPr>
      <w:r w:rsidRPr="00EB288B">
        <w:rPr>
          <w:rFonts w:ascii="宋体" w:hAnsi="宋体" w:hint="eastAsia"/>
          <w:sz w:val="24"/>
          <w:szCs w:val="24"/>
        </w:rPr>
        <w:t xml:space="preserve">    </w:t>
      </w:r>
    </w:p>
    <w:p w:rsidR="00EB62D1" w:rsidRPr="00EB288B" w:rsidRDefault="00EB62D1" w:rsidP="00EB62D1">
      <w:pPr>
        <w:ind w:firstLineChars="950" w:firstLine="2289"/>
        <w:rPr>
          <w:rFonts w:ascii="宋体" w:hAnsi="宋体"/>
          <w:sz w:val="24"/>
          <w:szCs w:val="24"/>
        </w:rPr>
      </w:pPr>
      <w:r w:rsidRPr="00EB288B">
        <w:rPr>
          <w:rFonts w:ascii="宋体" w:hAnsi="宋体" w:hint="eastAsia"/>
          <w:b/>
          <w:sz w:val="24"/>
          <w:szCs w:val="24"/>
        </w:rPr>
        <w:t xml:space="preserve">图3.2 </w:t>
      </w:r>
      <w:r w:rsidRPr="00EB288B">
        <w:rPr>
          <w:rFonts w:ascii="宋体" w:hAnsi="宋体" w:hint="eastAsia"/>
          <w:sz w:val="24"/>
          <w:szCs w:val="24"/>
        </w:rPr>
        <w:t xml:space="preserve"> SVM模型设计</w:t>
      </w:r>
    </w:p>
    <w:p w:rsidR="00FD3279" w:rsidRPr="00EB288B" w:rsidRDefault="00FD3279" w:rsidP="00FD3279">
      <w:pPr>
        <w:rPr>
          <w:rFonts w:ascii="宋体" w:hAnsi="宋体"/>
          <w:sz w:val="24"/>
          <w:szCs w:val="24"/>
        </w:rPr>
      </w:pPr>
      <w:r w:rsidRPr="00EB288B">
        <w:rPr>
          <w:rFonts w:ascii="宋体" w:hAnsi="宋体" w:hint="eastAsia"/>
          <w:sz w:val="24"/>
          <w:szCs w:val="24"/>
        </w:rPr>
        <w:t>5.2  SVM择时模型</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对于股市而言，如何分类也是一个非常复杂的问题。因此，利用SVM解决分类问题，首先需要从实际利于投资的角度来简化分类。再次，只简单将股市分类定义为上涨和下跌。</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如果，SVM模型的输入为股票（指数）过去一段时间内与价格相关的某些指标，输出为未来一周股价（指数）是涨还是跌，移动滑窗为每日移动。具体过程为：</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（1）计算每日所选的输入指标；</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（2）当前日期为T，样本期为T-N到T-1日（N为历史时间长度），找到样本内最优的SVM模型的参数；</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（3）利用T日的输入指标预测输出指标；</w:t>
      </w:r>
    </w:p>
    <w:p w:rsidR="00FD3279" w:rsidRPr="00EB288B" w:rsidRDefault="00FD3279" w:rsidP="00FD3279">
      <w:pPr>
        <w:ind w:firstLine="420"/>
        <w:rPr>
          <w:rFonts w:ascii="宋体" w:hAnsi="宋体"/>
          <w:sz w:val="24"/>
          <w:szCs w:val="24"/>
        </w:rPr>
      </w:pPr>
      <w:r w:rsidRPr="00EB288B">
        <w:rPr>
          <w:rFonts w:ascii="宋体" w:hAnsi="宋体" w:hint="eastAsia"/>
          <w:sz w:val="24"/>
          <w:szCs w:val="24"/>
        </w:rPr>
        <w:t>（4）如果预测分类为1，则在市场行情低于T日收盘价时买入，如果涨幅超过2%则卖出，否则T+5日平仓。反之，做空也可以。</w:t>
      </w:r>
    </w:p>
    <w:p w:rsidR="00C01E91" w:rsidRPr="00EB288B" w:rsidRDefault="00C01E91" w:rsidP="00A1604C">
      <w:pPr>
        <w:rPr>
          <w:rFonts w:ascii="宋体" w:hAnsi="宋体"/>
          <w:sz w:val="24"/>
          <w:szCs w:val="24"/>
        </w:rPr>
      </w:pPr>
    </w:p>
    <w:p w:rsidR="00C01E91" w:rsidRPr="00EB288B" w:rsidRDefault="00C01E91" w:rsidP="00A1604C">
      <w:pPr>
        <w:rPr>
          <w:rFonts w:ascii="宋体" w:hAnsi="宋体"/>
          <w:sz w:val="24"/>
          <w:szCs w:val="24"/>
        </w:rPr>
      </w:pPr>
    </w:p>
    <w:p w:rsidR="00C01E91" w:rsidRPr="00EB288B" w:rsidRDefault="00C01E91" w:rsidP="00A1604C">
      <w:pPr>
        <w:rPr>
          <w:rFonts w:ascii="宋体" w:hAnsi="宋体"/>
          <w:sz w:val="24"/>
          <w:szCs w:val="24"/>
        </w:rPr>
      </w:pPr>
      <w:r w:rsidRPr="00EB288B">
        <w:rPr>
          <w:rFonts w:ascii="宋体" w:hAnsi="宋体" w:hint="eastAsia"/>
          <w:sz w:val="24"/>
          <w:szCs w:val="24"/>
        </w:rPr>
        <w:lastRenderedPageBreak/>
        <w:t>6.基于EMSI情绪指数的择时模型</w:t>
      </w:r>
    </w:p>
    <w:p w:rsidR="00A1604C" w:rsidRPr="00EB288B" w:rsidRDefault="00A1604C" w:rsidP="00A1604C">
      <w:pPr>
        <w:rPr>
          <w:rFonts w:ascii="宋体" w:hAnsi="宋体"/>
          <w:sz w:val="24"/>
          <w:szCs w:val="24"/>
        </w:rPr>
      </w:pPr>
      <w:r w:rsidRPr="00EB288B">
        <w:rPr>
          <w:rFonts w:ascii="宋体" w:hAnsi="宋体" w:hint="eastAsia"/>
          <w:sz w:val="24"/>
          <w:szCs w:val="24"/>
        </w:rPr>
        <w:t xml:space="preserve">    </w:t>
      </w:r>
      <w:r w:rsidR="00C01E91" w:rsidRPr="00EB288B">
        <w:rPr>
          <w:rFonts w:ascii="宋体" w:hAnsi="宋体" w:hint="eastAsia"/>
          <w:sz w:val="24"/>
          <w:szCs w:val="24"/>
        </w:rPr>
        <w:t>除了上述择时策略外，通常使用的还有情绪择时模型。在此项目中，为了使投资者情绪</w:t>
      </w:r>
      <w:r w:rsidRPr="00EB288B">
        <w:rPr>
          <w:rFonts w:ascii="宋体" w:hAnsi="宋体" w:hint="eastAsia"/>
          <w:sz w:val="24"/>
          <w:szCs w:val="24"/>
        </w:rPr>
        <w:t>指数</w:t>
      </w:r>
      <w:r w:rsidRPr="00EB288B">
        <w:rPr>
          <w:rFonts w:ascii="宋体" w:hAnsi="宋体"/>
          <w:position w:val="-6"/>
          <w:sz w:val="24"/>
          <w:szCs w:val="24"/>
        </w:rPr>
        <w:object w:dxaOrig="560" w:dyaOrig="240">
          <v:shape id="_x0000_i1182" type="#_x0000_t75" style="width:28.55pt;height:12.25pt" o:ole="">
            <v:imagedata r:id="rId299" o:title=""/>
          </v:shape>
          <o:OLEObject Type="Embed" ProgID="Equation.DSMT4" ShapeID="_x0000_i1182" DrawAspect="Content" ObjectID="_1511934084" r:id="rId300"/>
        </w:object>
      </w:r>
      <w:r w:rsidRPr="00EB288B">
        <w:rPr>
          <w:rFonts w:ascii="宋体" w:hAnsi="宋体" w:hint="eastAsia"/>
          <w:sz w:val="24"/>
          <w:szCs w:val="24"/>
        </w:rPr>
        <w:t>对沪深300指数有更加良好的预判效果，我们基于投资者情绪指数</w:t>
      </w:r>
      <w:r w:rsidR="001D0059" w:rsidRPr="00EB288B">
        <w:rPr>
          <w:rFonts w:ascii="宋体" w:hAnsi="宋体"/>
          <w:position w:val="-6"/>
          <w:sz w:val="24"/>
          <w:szCs w:val="24"/>
        </w:rPr>
        <w:object w:dxaOrig="760" w:dyaOrig="300">
          <v:shape id="_x0000_i1183" type="#_x0000_t75" style="width:38.7pt;height:14.95pt" o:ole="">
            <v:imagedata r:id="rId301" o:title=""/>
          </v:shape>
          <o:OLEObject Type="Embed" ProgID="Equation.DSMT4" ShapeID="_x0000_i1183" DrawAspect="Content" ObjectID="_1511934085" r:id="rId302"/>
        </w:object>
      </w:r>
      <w:r w:rsidRPr="00EB288B">
        <w:rPr>
          <w:rFonts w:ascii="宋体" w:hAnsi="宋体" w:hint="eastAsia"/>
          <w:sz w:val="24"/>
          <w:szCs w:val="24"/>
        </w:rPr>
        <w:t>设计了择时模型。</w:t>
      </w:r>
    </w:p>
    <w:p w:rsidR="00A1604C" w:rsidRPr="00EB288B" w:rsidRDefault="00A1604C" w:rsidP="00C3567C">
      <w:pPr>
        <w:ind w:firstLineChars="150" w:firstLine="360"/>
        <w:rPr>
          <w:rFonts w:ascii="宋体" w:hAnsi="宋体"/>
          <w:sz w:val="24"/>
          <w:szCs w:val="24"/>
        </w:rPr>
      </w:pPr>
      <w:r w:rsidRPr="00EB288B">
        <w:rPr>
          <w:rFonts w:ascii="宋体" w:hAnsi="宋体" w:hint="eastAsia"/>
          <w:sz w:val="24"/>
          <w:szCs w:val="24"/>
        </w:rPr>
        <w:t>（1）策略思路如下：</w:t>
      </w:r>
    </w:p>
    <w:p w:rsidR="00A1604C" w:rsidRPr="00EB288B" w:rsidRDefault="00A1604C" w:rsidP="00A1604C">
      <w:pPr>
        <w:ind w:firstLine="420"/>
        <w:rPr>
          <w:rFonts w:ascii="宋体" w:hAnsi="宋体"/>
          <w:sz w:val="24"/>
          <w:szCs w:val="24"/>
        </w:rPr>
      </w:pPr>
      <w:r w:rsidRPr="00EB288B">
        <w:rPr>
          <w:rFonts w:ascii="宋体" w:hAnsi="宋体" w:hint="eastAsia"/>
          <w:sz w:val="24"/>
          <w:szCs w:val="24"/>
        </w:rPr>
        <w:t>若投资者情绪指数</w:t>
      </w:r>
      <w:r w:rsidR="001D0059" w:rsidRPr="00EB288B">
        <w:rPr>
          <w:rFonts w:ascii="宋体" w:hAnsi="宋体"/>
          <w:position w:val="-6"/>
          <w:sz w:val="24"/>
          <w:szCs w:val="24"/>
        </w:rPr>
        <w:object w:dxaOrig="760" w:dyaOrig="300">
          <v:shape id="_x0000_i1184" type="#_x0000_t75" style="width:38.7pt;height:14.95pt" o:ole="">
            <v:imagedata r:id="rId303" o:title=""/>
          </v:shape>
          <o:OLEObject Type="Embed" ProgID="Equation.DSMT4" ShapeID="_x0000_i1184" DrawAspect="Content" ObjectID="_1511934086" r:id="rId304"/>
        </w:object>
      </w:r>
      <w:r w:rsidRPr="00EB288B">
        <w:rPr>
          <w:rFonts w:ascii="宋体" w:hAnsi="宋体" w:hint="eastAsia"/>
          <w:sz w:val="24"/>
          <w:szCs w:val="24"/>
        </w:rPr>
        <w:t>连续两次发出看多（或看空）信号，则看多（或看空）沪深300指数，保持这个判断，直到连续两次看空（或看多）信号出现，则发生看空（或看多）沪深300指数的反转判断；若投资者情绪指数</w:t>
      </w:r>
      <w:r w:rsidR="001D0059" w:rsidRPr="00EB288B">
        <w:rPr>
          <w:rFonts w:ascii="宋体" w:hAnsi="宋体"/>
          <w:position w:val="-6"/>
          <w:sz w:val="24"/>
          <w:szCs w:val="24"/>
        </w:rPr>
        <w:object w:dxaOrig="760" w:dyaOrig="300">
          <v:shape id="_x0000_i1185" type="#_x0000_t75" style="width:38.7pt;height:14.95pt" o:ole="">
            <v:imagedata r:id="rId305" o:title=""/>
          </v:shape>
          <o:OLEObject Type="Embed" ProgID="Equation.DSMT4" ShapeID="_x0000_i1185" DrawAspect="Content" ObjectID="_1511934087" r:id="rId306"/>
        </w:object>
      </w:r>
      <w:r w:rsidRPr="00EB288B">
        <w:rPr>
          <w:rFonts w:ascii="宋体" w:hAnsi="宋体" w:hint="eastAsia"/>
          <w:sz w:val="24"/>
          <w:szCs w:val="24"/>
        </w:rPr>
        <w:t>多空信号交互出现，则除了最新信号外，前面的交叉信号作废，以最新的信号作为判断起点，按照前面两条准则重新分析后面的信号。</w:t>
      </w:r>
    </w:p>
    <w:p w:rsidR="00A1604C" w:rsidRPr="00EB288B" w:rsidRDefault="00A1604C" w:rsidP="00C3567C">
      <w:pPr>
        <w:ind w:firstLineChars="150" w:firstLine="360"/>
        <w:rPr>
          <w:rFonts w:ascii="宋体" w:hAnsi="宋体"/>
          <w:sz w:val="24"/>
          <w:szCs w:val="24"/>
        </w:rPr>
      </w:pPr>
      <w:r w:rsidRPr="00EB288B">
        <w:rPr>
          <w:rFonts w:ascii="宋体" w:hAnsi="宋体" w:hint="eastAsia"/>
          <w:sz w:val="24"/>
          <w:szCs w:val="24"/>
        </w:rPr>
        <w:t>（2）策略实现步骤：</w:t>
      </w:r>
    </w:p>
    <w:p w:rsidR="00A1604C" w:rsidRPr="00EB288B" w:rsidRDefault="00A1604C" w:rsidP="00C3567C">
      <w:pPr>
        <w:ind w:firstLineChars="200" w:firstLine="480"/>
        <w:rPr>
          <w:rFonts w:ascii="宋体" w:hAnsi="宋体"/>
          <w:sz w:val="24"/>
          <w:szCs w:val="24"/>
        </w:rPr>
      </w:pPr>
      <w:r w:rsidRPr="00EB288B">
        <w:rPr>
          <w:rFonts w:ascii="宋体" w:hAnsi="宋体" w:hint="eastAsia"/>
          <w:sz w:val="24"/>
          <w:szCs w:val="24"/>
        </w:rPr>
        <w:t>① 如果</w:t>
      </w:r>
      <w:r w:rsidR="002F7AD7" w:rsidRPr="00EB288B">
        <w:rPr>
          <w:rFonts w:ascii="宋体" w:hAnsi="宋体"/>
          <w:position w:val="-6"/>
          <w:sz w:val="24"/>
          <w:szCs w:val="24"/>
        </w:rPr>
        <w:object w:dxaOrig="1500" w:dyaOrig="300">
          <v:shape id="_x0000_i1186" type="#_x0000_t75" style="width:74.7pt;height:14.95pt" o:ole="">
            <v:imagedata r:id="rId307" o:title=""/>
          </v:shape>
          <o:OLEObject Type="Embed" ProgID="Equation.DSMT4" ShapeID="_x0000_i1186" DrawAspect="Content" ObjectID="_1511934088" r:id="rId308"/>
        </w:object>
      </w:r>
      <w:r w:rsidRPr="00EB288B">
        <w:rPr>
          <w:rFonts w:ascii="宋体" w:hAnsi="宋体" w:hint="eastAsia"/>
          <w:sz w:val="24"/>
          <w:szCs w:val="24"/>
        </w:rPr>
        <w:t>，则作为看多沪深300的一次警示信号；</w:t>
      </w:r>
    </w:p>
    <w:p w:rsidR="00A1604C" w:rsidRPr="00EB288B" w:rsidRDefault="00A1604C" w:rsidP="00C3567C">
      <w:pPr>
        <w:ind w:firstLineChars="200" w:firstLine="480"/>
        <w:rPr>
          <w:rFonts w:ascii="宋体" w:hAnsi="宋体"/>
          <w:sz w:val="24"/>
          <w:szCs w:val="24"/>
        </w:rPr>
      </w:pPr>
      <w:r w:rsidRPr="00EB288B">
        <w:rPr>
          <w:rFonts w:ascii="宋体" w:hAnsi="宋体" w:hint="eastAsia"/>
          <w:sz w:val="24"/>
          <w:szCs w:val="24"/>
        </w:rPr>
        <w:t>若紧接着再次出现</w:t>
      </w:r>
      <w:r w:rsidR="002F7AD7" w:rsidRPr="00EB288B">
        <w:rPr>
          <w:rFonts w:ascii="宋体" w:hAnsi="宋体"/>
          <w:position w:val="-6"/>
          <w:sz w:val="24"/>
          <w:szCs w:val="24"/>
        </w:rPr>
        <w:object w:dxaOrig="1500" w:dyaOrig="300">
          <v:shape id="_x0000_i1187" type="#_x0000_t75" style="width:74.7pt;height:14.95pt" o:ole="">
            <v:imagedata r:id="rId309" o:title=""/>
          </v:shape>
          <o:OLEObject Type="Embed" ProgID="Equation.DSMT4" ShapeID="_x0000_i1187" DrawAspect="Content" ObjectID="_1511934089" r:id="rId310"/>
        </w:object>
      </w:r>
      <w:r w:rsidRPr="00EB288B">
        <w:rPr>
          <w:rFonts w:ascii="宋体" w:hAnsi="宋体" w:hint="eastAsia"/>
          <w:sz w:val="24"/>
          <w:szCs w:val="24"/>
        </w:rPr>
        <w:t>，则作为看多沪深300的确认信号，正式看多沪深300，一次判断完成，且保持此判断，直至有相反的信号出现；</w:t>
      </w:r>
    </w:p>
    <w:p w:rsidR="00A1604C" w:rsidRPr="00EB288B" w:rsidRDefault="00A1604C" w:rsidP="00A1604C">
      <w:pPr>
        <w:rPr>
          <w:rFonts w:ascii="宋体" w:hAnsi="宋体"/>
          <w:sz w:val="24"/>
          <w:szCs w:val="24"/>
        </w:rPr>
      </w:pPr>
      <w:r w:rsidRPr="00EB288B">
        <w:rPr>
          <w:rFonts w:ascii="宋体" w:hAnsi="宋体"/>
          <w:sz w:val="24"/>
          <w:szCs w:val="24"/>
        </w:rPr>
        <w:t xml:space="preserve">    </w:t>
      </w:r>
      <w:r w:rsidRPr="00EB288B">
        <w:rPr>
          <w:rFonts w:ascii="宋体" w:hAnsi="宋体" w:hint="eastAsia"/>
          <w:sz w:val="24"/>
          <w:szCs w:val="24"/>
        </w:rPr>
        <w:t>若紧接着</w:t>
      </w:r>
      <w:r w:rsidR="002F7AD7" w:rsidRPr="00EB288B">
        <w:rPr>
          <w:rFonts w:ascii="宋体" w:hAnsi="宋体"/>
          <w:position w:val="-6"/>
          <w:sz w:val="24"/>
          <w:szCs w:val="24"/>
        </w:rPr>
        <w:object w:dxaOrig="1660" w:dyaOrig="300">
          <v:shape id="_x0000_i1188" type="#_x0000_t75" style="width:84.25pt;height:14.95pt" o:ole="">
            <v:imagedata r:id="rId311" o:title=""/>
          </v:shape>
          <o:OLEObject Type="Embed" ProgID="Equation.DSMT4" ShapeID="_x0000_i1188" DrawAspect="Content" ObjectID="_1511934090" r:id="rId312"/>
        </w:object>
      </w:r>
      <w:r w:rsidRPr="00EB288B">
        <w:rPr>
          <w:rFonts w:ascii="宋体" w:hAnsi="宋体" w:hint="eastAsia"/>
          <w:sz w:val="24"/>
          <w:szCs w:val="24"/>
        </w:rPr>
        <w:t>，则看多沪深</w:t>
      </w:r>
      <w:r w:rsidRPr="00EB288B">
        <w:rPr>
          <w:rFonts w:ascii="宋体" w:hAnsi="宋体"/>
          <w:sz w:val="24"/>
          <w:szCs w:val="24"/>
        </w:rPr>
        <w:t>300</w:t>
      </w:r>
      <w:r w:rsidRPr="00EB288B">
        <w:rPr>
          <w:rFonts w:ascii="宋体" w:hAnsi="宋体" w:hint="eastAsia"/>
          <w:sz w:val="24"/>
          <w:szCs w:val="24"/>
        </w:rPr>
        <w:t>的一次警示信号作废，以此最新的信号为判断起点，进行下一轮的判断。</w:t>
      </w:r>
      <w:r w:rsidRPr="00EB288B">
        <w:rPr>
          <w:rFonts w:ascii="宋体" w:hAnsi="宋体"/>
          <w:sz w:val="24"/>
          <w:szCs w:val="24"/>
        </w:rPr>
        <w:t xml:space="preserve">  </w:t>
      </w:r>
    </w:p>
    <w:p w:rsidR="00A1604C" w:rsidRPr="00EB288B" w:rsidRDefault="00A1604C" w:rsidP="00C3567C">
      <w:pPr>
        <w:ind w:firstLineChars="200" w:firstLine="480"/>
        <w:rPr>
          <w:rFonts w:ascii="宋体" w:hAnsi="宋体"/>
          <w:sz w:val="24"/>
          <w:szCs w:val="24"/>
        </w:rPr>
      </w:pPr>
      <w:r w:rsidRPr="00EB288B">
        <w:rPr>
          <w:rFonts w:ascii="宋体" w:hAnsi="宋体" w:hint="eastAsia"/>
          <w:sz w:val="24"/>
          <w:szCs w:val="24"/>
        </w:rPr>
        <w:t>②类似地，如果</w:t>
      </w:r>
      <w:r w:rsidR="002F7AD7" w:rsidRPr="00EB288B">
        <w:rPr>
          <w:rFonts w:ascii="宋体" w:hAnsi="宋体"/>
          <w:position w:val="-6"/>
          <w:sz w:val="24"/>
          <w:szCs w:val="24"/>
        </w:rPr>
        <w:object w:dxaOrig="1660" w:dyaOrig="300">
          <v:shape id="_x0000_i1189" type="#_x0000_t75" style="width:84.25pt;height:14.95pt" o:ole="">
            <v:imagedata r:id="rId313" o:title=""/>
          </v:shape>
          <o:OLEObject Type="Embed" ProgID="Equation.DSMT4" ShapeID="_x0000_i1189" DrawAspect="Content" ObjectID="_1511934091" r:id="rId314"/>
        </w:object>
      </w:r>
      <w:r w:rsidRPr="00EB288B">
        <w:rPr>
          <w:rFonts w:ascii="宋体" w:hAnsi="宋体" w:hint="eastAsia"/>
          <w:sz w:val="24"/>
          <w:szCs w:val="24"/>
        </w:rPr>
        <w:t>，则作为看空沪深300的一次警示信号；</w:t>
      </w:r>
    </w:p>
    <w:p w:rsidR="00A1604C" w:rsidRPr="00EB288B" w:rsidRDefault="00A1604C" w:rsidP="00C3567C">
      <w:pPr>
        <w:ind w:firstLineChars="200" w:firstLine="480"/>
        <w:rPr>
          <w:rFonts w:ascii="宋体" w:hAnsi="宋体"/>
          <w:sz w:val="24"/>
          <w:szCs w:val="24"/>
        </w:rPr>
      </w:pPr>
      <w:r w:rsidRPr="00EB288B">
        <w:rPr>
          <w:rFonts w:ascii="宋体" w:hAnsi="宋体" w:hint="eastAsia"/>
          <w:sz w:val="24"/>
          <w:szCs w:val="24"/>
        </w:rPr>
        <w:t>若紧接着再次出现</w:t>
      </w:r>
      <w:r w:rsidR="002F7AD7" w:rsidRPr="00EB288B">
        <w:rPr>
          <w:rFonts w:ascii="宋体" w:hAnsi="宋体"/>
          <w:position w:val="-6"/>
          <w:sz w:val="24"/>
          <w:szCs w:val="24"/>
        </w:rPr>
        <w:object w:dxaOrig="1660" w:dyaOrig="300">
          <v:shape id="_x0000_i1190" type="#_x0000_t75" style="width:84.25pt;height:14.95pt" o:ole="">
            <v:imagedata r:id="rId315" o:title=""/>
          </v:shape>
          <o:OLEObject Type="Embed" ProgID="Equation.DSMT4" ShapeID="_x0000_i1190" DrawAspect="Content" ObjectID="_1511934092" r:id="rId316"/>
        </w:object>
      </w:r>
      <w:r w:rsidRPr="00EB288B">
        <w:rPr>
          <w:rFonts w:ascii="宋体" w:hAnsi="宋体" w:hint="eastAsia"/>
          <w:sz w:val="24"/>
          <w:szCs w:val="24"/>
        </w:rPr>
        <w:t>，则作为看空沪深300的确认信号，正式看空沪深300，一次判断完成，且保持此判断，直至有相反的信号出现；</w:t>
      </w:r>
    </w:p>
    <w:p w:rsidR="00A1604C" w:rsidRPr="00EB288B" w:rsidRDefault="00A1604C" w:rsidP="00A1604C">
      <w:pPr>
        <w:rPr>
          <w:rFonts w:ascii="宋体" w:hAnsi="宋体"/>
          <w:sz w:val="24"/>
          <w:szCs w:val="24"/>
        </w:rPr>
      </w:pPr>
      <w:r w:rsidRPr="00EB288B">
        <w:rPr>
          <w:rFonts w:ascii="宋体" w:hAnsi="宋体"/>
          <w:sz w:val="24"/>
          <w:szCs w:val="24"/>
        </w:rPr>
        <w:t xml:space="preserve">    </w:t>
      </w:r>
      <w:r w:rsidRPr="00EB288B">
        <w:rPr>
          <w:rFonts w:ascii="宋体" w:hAnsi="宋体" w:hint="eastAsia"/>
          <w:sz w:val="24"/>
          <w:szCs w:val="24"/>
        </w:rPr>
        <w:t>若紧接着</w:t>
      </w:r>
      <w:r w:rsidR="001D0059" w:rsidRPr="00EB288B">
        <w:rPr>
          <w:rFonts w:ascii="宋体" w:hAnsi="宋体"/>
          <w:position w:val="-6"/>
          <w:sz w:val="24"/>
          <w:szCs w:val="24"/>
        </w:rPr>
        <w:object w:dxaOrig="1500" w:dyaOrig="300">
          <v:shape id="_x0000_i1191" type="#_x0000_t75" style="width:74.7pt;height:14.95pt" o:ole="">
            <v:imagedata r:id="rId317" o:title=""/>
          </v:shape>
          <o:OLEObject Type="Embed" ProgID="Equation.DSMT4" ShapeID="_x0000_i1191" DrawAspect="Content" ObjectID="_1511934093" r:id="rId318"/>
        </w:object>
      </w:r>
      <w:r w:rsidRPr="00EB288B">
        <w:rPr>
          <w:rFonts w:ascii="宋体" w:hAnsi="宋体" w:hint="eastAsia"/>
          <w:sz w:val="24"/>
          <w:szCs w:val="24"/>
        </w:rPr>
        <w:t>，则看空沪深</w:t>
      </w:r>
      <w:r w:rsidRPr="00EB288B">
        <w:rPr>
          <w:rFonts w:ascii="宋体" w:hAnsi="宋体"/>
          <w:sz w:val="24"/>
          <w:szCs w:val="24"/>
        </w:rPr>
        <w:t>300</w:t>
      </w:r>
      <w:r w:rsidRPr="00EB288B">
        <w:rPr>
          <w:rFonts w:ascii="宋体" w:hAnsi="宋体" w:hint="eastAsia"/>
          <w:sz w:val="24"/>
          <w:szCs w:val="24"/>
        </w:rPr>
        <w:t>的一次警示信号作废，以此最新的信号为判断起点，进行下一轮的判断。</w:t>
      </w:r>
    </w:p>
    <w:p w:rsidR="00A1604C" w:rsidRPr="00EB288B" w:rsidRDefault="00A1604C" w:rsidP="00C3567C">
      <w:pPr>
        <w:ind w:firstLineChars="200" w:firstLine="480"/>
        <w:rPr>
          <w:rFonts w:ascii="宋体" w:hAnsi="宋体"/>
          <w:sz w:val="24"/>
          <w:szCs w:val="24"/>
        </w:rPr>
      </w:pPr>
      <w:r w:rsidRPr="00EB288B">
        <w:rPr>
          <w:rFonts w:ascii="宋体" w:hAnsi="宋体" w:hint="eastAsia"/>
          <w:sz w:val="24"/>
          <w:szCs w:val="24"/>
        </w:rPr>
        <w:t>③按照步骤①和②循环判断，产生一系列关于沪深300的看多看空时机点。</w:t>
      </w:r>
    </w:p>
    <w:p w:rsidR="00C70116" w:rsidRPr="00EB288B" w:rsidRDefault="00C70116" w:rsidP="00C3567C">
      <w:pPr>
        <w:ind w:firstLineChars="150" w:firstLine="360"/>
        <w:rPr>
          <w:rFonts w:ascii="宋体" w:hAnsi="宋体"/>
          <w:sz w:val="24"/>
          <w:szCs w:val="24"/>
        </w:rPr>
      </w:pPr>
      <w:r w:rsidRPr="00EB288B">
        <w:rPr>
          <w:rFonts w:ascii="宋体" w:hAnsi="宋体" w:hint="eastAsia"/>
          <w:sz w:val="24"/>
          <w:szCs w:val="24"/>
        </w:rPr>
        <w:t>（3）实证结果和收益分析：</w:t>
      </w:r>
    </w:p>
    <w:p w:rsidR="00C70116" w:rsidRPr="00EB288B" w:rsidRDefault="00C70116" w:rsidP="004D3863">
      <w:pPr>
        <w:ind w:firstLine="420"/>
        <w:rPr>
          <w:rFonts w:ascii="宋体" w:hAnsi="宋体"/>
          <w:sz w:val="24"/>
          <w:szCs w:val="24"/>
        </w:rPr>
      </w:pPr>
      <w:r w:rsidRPr="00EB288B">
        <w:rPr>
          <w:rFonts w:ascii="宋体" w:hAnsi="宋体" w:hint="eastAsia"/>
          <w:sz w:val="24"/>
          <w:szCs w:val="24"/>
        </w:rPr>
        <w:t>根据</w:t>
      </w:r>
      <w:r w:rsidR="001D0059" w:rsidRPr="00EB288B">
        <w:rPr>
          <w:rFonts w:ascii="宋体" w:hAnsi="宋体"/>
          <w:position w:val="-6"/>
          <w:sz w:val="24"/>
          <w:szCs w:val="24"/>
        </w:rPr>
        <w:object w:dxaOrig="760" w:dyaOrig="300">
          <v:shape id="_x0000_i1192" type="#_x0000_t75" style="width:38.7pt;height:14.95pt" o:ole="">
            <v:imagedata r:id="rId319" o:title=""/>
          </v:shape>
          <o:OLEObject Type="Embed" ProgID="Equation.DSMT4" ShapeID="_x0000_i1192" DrawAspect="Content" ObjectID="_1511934094" r:id="rId320"/>
        </w:object>
      </w:r>
      <w:r w:rsidRPr="00EB288B">
        <w:rPr>
          <w:rFonts w:ascii="宋体" w:hAnsi="宋体" w:hint="eastAsia"/>
          <w:sz w:val="24"/>
          <w:szCs w:val="24"/>
        </w:rPr>
        <w:t>择时模型产生的沪深300看空看多点，其择时效果如下图所示。由下图可知，</w:t>
      </w:r>
      <w:r w:rsidR="001D0059" w:rsidRPr="00EB288B">
        <w:rPr>
          <w:rFonts w:ascii="宋体" w:hAnsi="宋体"/>
          <w:position w:val="-6"/>
          <w:sz w:val="24"/>
          <w:szCs w:val="24"/>
        </w:rPr>
        <w:object w:dxaOrig="760" w:dyaOrig="300">
          <v:shape id="_x0000_i1193" type="#_x0000_t75" style="width:38.7pt;height:14.95pt" o:ole="">
            <v:imagedata r:id="rId321" o:title=""/>
          </v:shape>
          <o:OLEObject Type="Embed" ProgID="Equation.DSMT4" ShapeID="_x0000_i1193" DrawAspect="Content" ObjectID="_1511934095" r:id="rId322"/>
        </w:object>
      </w:r>
      <w:r w:rsidRPr="00EB288B">
        <w:rPr>
          <w:rFonts w:ascii="宋体" w:hAnsi="宋体" w:hint="eastAsia"/>
          <w:sz w:val="24"/>
          <w:szCs w:val="24"/>
        </w:rPr>
        <w:t>择时模型一共发出12次多空信号，其中有5次错误信号，准确率为54.54%。</w:t>
      </w:r>
    </w:p>
    <w:p w:rsidR="00C70116" w:rsidRPr="00EB288B" w:rsidRDefault="00C70116" w:rsidP="00C3567C">
      <w:pPr>
        <w:ind w:firstLineChars="150" w:firstLine="360"/>
        <w:rPr>
          <w:rFonts w:ascii="宋体" w:hAnsi="宋体"/>
          <w:sz w:val="24"/>
          <w:szCs w:val="24"/>
        </w:rPr>
      </w:pPr>
    </w:p>
    <w:p w:rsidR="00C70116" w:rsidRPr="00EB288B" w:rsidRDefault="007C568C" w:rsidP="00612094">
      <w:pPr>
        <w:rPr>
          <w:rFonts w:ascii="宋体" w:hAnsi="宋体"/>
          <w:sz w:val="24"/>
          <w:szCs w:val="24"/>
        </w:rPr>
      </w:pPr>
      <w:r>
        <w:rPr>
          <w:noProof/>
        </w:rPr>
        <w:drawing>
          <wp:anchor distT="0" distB="0" distL="114300" distR="114300" simplePos="0" relativeHeight="251667456" behindDoc="0" locked="0" layoutInCell="1" allowOverlap="1">
            <wp:simplePos x="0" y="0"/>
            <wp:positionH relativeFrom="column">
              <wp:posOffset>-100330</wp:posOffset>
            </wp:positionH>
            <wp:positionV relativeFrom="paragraph">
              <wp:posOffset>227965</wp:posOffset>
            </wp:positionV>
            <wp:extent cx="5718810" cy="3038475"/>
            <wp:effectExtent l="19050" t="0" r="0" b="0"/>
            <wp:wrapSquare wrapText="bothSides"/>
            <wp:docPr id="2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3" cstate="print"/>
                    <a:srcRect/>
                    <a:stretch>
                      <a:fillRect/>
                    </a:stretch>
                  </pic:blipFill>
                  <pic:spPr bwMode="auto">
                    <a:xfrm>
                      <a:off x="0" y="0"/>
                      <a:ext cx="5718810" cy="3038475"/>
                    </a:xfrm>
                    <a:prstGeom prst="rect">
                      <a:avLst/>
                    </a:prstGeom>
                    <a:noFill/>
                    <a:ln w="9525">
                      <a:noFill/>
                      <a:miter lim="800000"/>
                      <a:headEnd/>
                      <a:tailEnd/>
                    </a:ln>
                  </pic:spPr>
                </pic:pic>
              </a:graphicData>
            </a:graphic>
          </wp:anchor>
        </w:drawing>
      </w:r>
    </w:p>
    <w:p w:rsidR="00C70116" w:rsidRPr="00EB288B" w:rsidRDefault="00C70116" w:rsidP="00C3567C">
      <w:pPr>
        <w:ind w:firstLineChars="150" w:firstLine="360"/>
        <w:rPr>
          <w:rFonts w:ascii="宋体" w:hAnsi="宋体"/>
          <w:sz w:val="24"/>
          <w:szCs w:val="24"/>
        </w:rPr>
      </w:pPr>
    </w:p>
    <w:p w:rsidR="00C70116" w:rsidRPr="00EB288B" w:rsidRDefault="00CA3C78" w:rsidP="00612094">
      <w:pPr>
        <w:ind w:firstLineChars="150" w:firstLine="361"/>
        <w:jc w:val="center"/>
        <w:rPr>
          <w:rFonts w:ascii="宋体" w:hAnsi="宋体"/>
          <w:sz w:val="24"/>
          <w:szCs w:val="24"/>
        </w:rPr>
      </w:pPr>
      <w:r w:rsidRPr="00EB288B">
        <w:rPr>
          <w:rFonts w:ascii="宋体" w:hAnsi="宋体" w:hint="eastAsia"/>
          <w:b/>
          <w:sz w:val="24"/>
          <w:szCs w:val="24"/>
        </w:rPr>
        <w:lastRenderedPageBreak/>
        <w:t>图</w:t>
      </w:r>
      <w:r w:rsidR="00EB62D1" w:rsidRPr="00EB288B">
        <w:rPr>
          <w:rFonts w:ascii="宋体" w:hAnsi="宋体" w:hint="eastAsia"/>
          <w:b/>
          <w:sz w:val="24"/>
          <w:szCs w:val="24"/>
        </w:rPr>
        <w:t>3.3</w:t>
      </w:r>
      <w:r w:rsidRPr="00EB288B">
        <w:rPr>
          <w:rFonts w:ascii="宋体" w:hAnsi="宋体" w:hint="eastAsia"/>
          <w:sz w:val="24"/>
          <w:szCs w:val="24"/>
        </w:rPr>
        <w:t>2015年4月到2015年9月23日投资者情绪指数EMSI择时模型</w:t>
      </w:r>
    </w:p>
    <w:p w:rsidR="00C70116" w:rsidRPr="00EB288B" w:rsidRDefault="00C70116" w:rsidP="00C3567C">
      <w:pPr>
        <w:ind w:firstLineChars="150" w:firstLine="360"/>
        <w:rPr>
          <w:rFonts w:ascii="宋体" w:hAnsi="宋体"/>
          <w:sz w:val="24"/>
          <w:szCs w:val="24"/>
        </w:rPr>
      </w:pPr>
      <w:r w:rsidRPr="00EB288B">
        <w:rPr>
          <w:rFonts w:ascii="宋体" w:hAnsi="宋体" w:hint="eastAsia"/>
          <w:sz w:val="24"/>
          <w:szCs w:val="24"/>
        </w:rPr>
        <w:t>分析</w:t>
      </w:r>
      <w:r w:rsidR="00AD4E73" w:rsidRPr="00EB288B">
        <w:rPr>
          <w:rFonts w:ascii="宋体" w:hAnsi="宋体"/>
          <w:position w:val="-6"/>
          <w:sz w:val="24"/>
          <w:szCs w:val="24"/>
        </w:rPr>
        <w:object w:dxaOrig="560" w:dyaOrig="240">
          <v:shape id="_x0000_i1194" type="#_x0000_t75" style="width:28.55pt;height:12.25pt" o:ole="">
            <v:imagedata r:id="rId324" o:title=""/>
          </v:shape>
          <o:OLEObject Type="Embed" ProgID="Equation.DSMT4" ShapeID="_x0000_i1194" DrawAspect="Content" ObjectID="_1511934096" r:id="rId325"/>
        </w:object>
      </w:r>
      <w:r w:rsidRPr="00EB288B">
        <w:rPr>
          <w:rFonts w:ascii="宋体" w:hAnsi="宋体" w:hint="eastAsia"/>
          <w:sz w:val="24"/>
          <w:szCs w:val="24"/>
        </w:rPr>
        <w:t>择时模型信号发生时点及其择时效果，见下表，其中-1表示看空，1表示看多。</w:t>
      </w:r>
    </w:p>
    <w:p w:rsidR="002E0701" w:rsidRPr="00EB288B" w:rsidRDefault="002E0701" w:rsidP="002E0701">
      <w:pPr>
        <w:jc w:val="center"/>
        <w:rPr>
          <w:rFonts w:ascii="宋体" w:hAnsi="宋体"/>
          <w:sz w:val="24"/>
          <w:szCs w:val="24"/>
        </w:rPr>
      </w:pPr>
      <w:r w:rsidRPr="00EB288B">
        <w:rPr>
          <w:rFonts w:ascii="宋体" w:hAnsi="宋体" w:hint="eastAsia"/>
          <w:b/>
          <w:sz w:val="24"/>
          <w:szCs w:val="24"/>
        </w:rPr>
        <w:t>表3.1</w:t>
      </w:r>
      <w:r w:rsidRPr="00EB288B">
        <w:rPr>
          <w:rFonts w:ascii="宋体" w:hAnsi="宋体" w:hint="eastAsia"/>
          <w:sz w:val="24"/>
          <w:szCs w:val="24"/>
        </w:rPr>
        <w:t xml:space="preserve"> EMSI择时模型信号发生点和收益效果</w:t>
      </w:r>
    </w:p>
    <w:tbl>
      <w:tblPr>
        <w:tblpPr w:leftFromText="180" w:rightFromText="180" w:vertAnchor="text" w:tblpY="1"/>
        <w:tblOverlap w:val="never"/>
        <w:tblW w:w="0" w:type="auto"/>
        <w:tblBorders>
          <w:top w:val="single" w:sz="8" w:space="0" w:color="000000"/>
          <w:bottom w:val="single" w:sz="8" w:space="0" w:color="000000"/>
        </w:tblBorders>
        <w:shd w:val="clear" w:color="auto" w:fill="FFFFFF"/>
        <w:tblLook w:val="04A0"/>
      </w:tblPr>
      <w:tblGrid>
        <w:gridCol w:w="2130"/>
        <w:gridCol w:w="2130"/>
        <w:gridCol w:w="2131"/>
        <w:gridCol w:w="2131"/>
      </w:tblGrid>
      <w:tr w:rsidR="00C70116" w:rsidRPr="00EB288B" w:rsidTr="00EB288B">
        <w:tc>
          <w:tcPr>
            <w:tcW w:w="2130" w:type="dxa"/>
            <w:tcBorders>
              <w:top w:val="single" w:sz="8" w:space="0" w:color="000000"/>
              <w:bottom w:val="single" w:sz="8" w:space="0" w:color="000000"/>
            </w:tcBorders>
            <w:shd w:val="clear" w:color="auto" w:fill="FFFFFF"/>
            <w:vAlign w:val="center"/>
          </w:tcPr>
          <w:p w:rsidR="00C70116" w:rsidRPr="00EB288B" w:rsidRDefault="00C70116" w:rsidP="00EB288B">
            <w:pPr>
              <w:jc w:val="center"/>
              <w:rPr>
                <w:rFonts w:ascii="宋体" w:hAnsi="宋体"/>
                <w:b/>
                <w:bCs/>
                <w:color w:val="000000"/>
                <w:sz w:val="24"/>
                <w:szCs w:val="24"/>
              </w:rPr>
            </w:pPr>
            <w:r w:rsidRPr="00EB288B">
              <w:rPr>
                <w:rFonts w:ascii="宋体" w:hAnsi="宋体"/>
                <w:b/>
                <w:bCs/>
                <w:color w:val="000000"/>
                <w:sz w:val="24"/>
                <w:szCs w:val="24"/>
              </w:rPr>
              <w:t>日期</w:t>
            </w:r>
          </w:p>
        </w:tc>
        <w:tc>
          <w:tcPr>
            <w:tcW w:w="2130" w:type="dxa"/>
            <w:tcBorders>
              <w:top w:val="single" w:sz="8" w:space="0" w:color="000000"/>
              <w:bottom w:val="single" w:sz="8" w:space="0" w:color="000000"/>
            </w:tcBorders>
            <w:shd w:val="clear" w:color="auto" w:fill="FFFFFF"/>
            <w:vAlign w:val="center"/>
          </w:tcPr>
          <w:p w:rsidR="00C70116" w:rsidRPr="00EB288B" w:rsidRDefault="00C70116" w:rsidP="00EB288B">
            <w:pPr>
              <w:jc w:val="center"/>
              <w:rPr>
                <w:rFonts w:ascii="宋体" w:hAnsi="宋体"/>
                <w:b/>
                <w:bCs/>
                <w:color w:val="000000"/>
                <w:sz w:val="24"/>
                <w:szCs w:val="24"/>
              </w:rPr>
            </w:pPr>
            <w:r w:rsidRPr="00EB288B">
              <w:rPr>
                <w:rFonts w:ascii="宋体" w:hAnsi="宋体"/>
                <w:b/>
                <w:bCs/>
                <w:color w:val="000000"/>
                <w:sz w:val="24"/>
                <w:szCs w:val="24"/>
              </w:rPr>
              <w:t>沪深300</w:t>
            </w:r>
          </w:p>
        </w:tc>
        <w:tc>
          <w:tcPr>
            <w:tcW w:w="2131" w:type="dxa"/>
            <w:tcBorders>
              <w:top w:val="single" w:sz="8" w:space="0" w:color="000000"/>
              <w:bottom w:val="single" w:sz="8" w:space="0" w:color="000000"/>
            </w:tcBorders>
            <w:shd w:val="clear" w:color="auto" w:fill="FFFFFF"/>
            <w:vAlign w:val="center"/>
          </w:tcPr>
          <w:p w:rsidR="00C70116" w:rsidRPr="00EB288B" w:rsidRDefault="00C70116" w:rsidP="00EB288B">
            <w:pPr>
              <w:jc w:val="center"/>
              <w:rPr>
                <w:rFonts w:ascii="宋体" w:hAnsi="宋体"/>
                <w:b/>
                <w:bCs/>
                <w:color w:val="000000"/>
                <w:sz w:val="24"/>
                <w:szCs w:val="24"/>
              </w:rPr>
            </w:pPr>
            <w:r w:rsidRPr="00EB288B">
              <w:rPr>
                <w:rFonts w:ascii="宋体" w:hAnsi="宋体"/>
                <w:b/>
                <w:bCs/>
                <w:color w:val="000000"/>
                <w:sz w:val="24"/>
                <w:szCs w:val="24"/>
              </w:rPr>
              <w:t>多空信号</w:t>
            </w:r>
          </w:p>
        </w:tc>
        <w:tc>
          <w:tcPr>
            <w:tcW w:w="2131" w:type="dxa"/>
            <w:tcBorders>
              <w:top w:val="single" w:sz="8" w:space="0" w:color="000000"/>
              <w:bottom w:val="single" w:sz="8" w:space="0" w:color="000000"/>
            </w:tcBorders>
            <w:shd w:val="clear" w:color="auto" w:fill="FFFFFF"/>
            <w:vAlign w:val="center"/>
          </w:tcPr>
          <w:p w:rsidR="00C70116" w:rsidRPr="00EB288B" w:rsidRDefault="00C70116" w:rsidP="00EB288B">
            <w:pPr>
              <w:jc w:val="center"/>
              <w:rPr>
                <w:rFonts w:ascii="宋体" w:hAnsi="宋体"/>
                <w:b/>
                <w:bCs/>
                <w:color w:val="000000"/>
                <w:sz w:val="24"/>
                <w:szCs w:val="24"/>
              </w:rPr>
            </w:pPr>
            <w:r w:rsidRPr="00EB288B">
              <w:rPr>
                <w:rFonts w:ascii="宋体" w:hAnsi="宋体"/>
                <w:b/>
                <w:bCs/>
                <w:color w:val="000000"/>
                <w:sz w:val="24"/>
                <w:szCs w:val="24"/>
              </w:rPr>
              <w:t>单次盈亏（%）</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2015-4-15</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4380.51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2.04</w:t>
            </w:r>
          </w:p>
        </w:tc>
      </w:tr>
      <w:tr w:rsidR="00C70116" w:rsidRPr="00EB288B" w:rsidTr="00EB288B">
        <w:tc>
          <w:tcPr>
            <w:tcW w:w="2130" w:type="dxa"/>
            <w:shd w:val="clear" w:color="auto" w:fill="FFFFFF"/>
            <w:vAlign w:val="center"/>
          </w:tcPr>
          <w:p w:rsidR="00C70116" w:rsidRPr="00EB288B" w:rsidRDefault="00C70116" w:rsidP="00EB288B">
            <w:pPr>
              <w:widowControl/>
              <w:ind w:firstLineChars="300" w:firstLine="720"/>
              <w:rPr>
                <w:rFonts w:ascii="宋体" w:hAnsi="宋体"/>
                <w:bCs/>
                <w:color w:val="000000"/>
                <w:kern w:val="0"/>
                <w:sz w:val="24"/>
                <w:szCs w:val="24"/>
              </w:rPr>
            </w:pPr>
            <w:r w:rsidRPr="00EB288B">
              <w:rPr>
                <w:rFonts w:ascii="宋体" w:hAnsi="宋体"/>
                <w:bCs/>
                <w:color w:val="000000"/>
                <w:kern w:val="0"/>
                <w:sz w:val="24"/>
                <w:szCs w:val="24"/>
              </w:rPr>
              <w:t>2015-5-7</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4470.0</w:t>
            </w:r>
            <w:r w:rsidRPr="00EB288B">
              <w:rPr>
                <w:rFonts w:ascii="宋体" w:hAnsi="宋体" w:hint="eastAsia"/>
                <w:color w:val="000000"/>
                <w:sz w:val="24"/>
                <w:szCs w:val="24"/>
              </w:rPr>
              <w:t>9</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-5.84</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2015-5-12</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4747.42</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12.38</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2015-6-12</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5335.11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28.23</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2015-7-20</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4160.61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-8.27</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2015-7-31</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3816.</w:t>
            </w:r>
            <w:r w:rsidRPr="00EB288B">
              <w:rPr>
                <w:rFonts w:ascii="宋体" w:hAnsi="宋体" w:hint="eastAsia"/>
                <w:color w:val="000000"/>
                <w:sz w:val="24"/>
                <w:szCs w:val="24"/>
              </w:rPr>
              <w:t>70</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-6.55</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2015-8-10</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4084.36</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-12.12</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2015-8-21</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3589.53</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7.40</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bCs/>
                <w:color w:val="000000"/>
                <w:kern w:val="0"/>
                <w:sz w:val="24"/>
                <w:szCs w:val="24"/>
              </w:rPr>
              <w:t>2015-8-28</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3342.2</w:t>
            </w:r>
            <w:r w:rsidRPr="00EB288B">
              <w:rPr>
                <w:rFonts w:ascii="宋体" w:hAnsi="宋体" w:hint="eastAsia"/>
                <w:color w:val="000000"/>
                <w:sz w:val="24"/>
                <w:szCs w:val="24"/>
              </w:rPr>
              <w:t>9</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0.70</w:t>
            </w:r>
          </w:p>
        </w:tc>
      </w:tr>
      <w:tr w:rsidR="00C70116" w:rsidRPr="00EB288B" w:rsidTr="00EB288B">
        <w:tc>
          <w:tcPr>
            <w:tcW w:w="2130" w:type="dxa"/>
            <w:shd w:val="clear" w:color="auto" w:fill="FFFFFF"/>
            <w:vAlign w:val="center"/>
          </w:tcPr>
          <w:p w:rsidR="00C70116" w:rsidRPr="00EB288B" w:rsidRDefault="00C70116" w:rsidP="00EB288B">
            <w:pPr>
              <w:widowControl/>
              <w:ind w:firstLineChars="300" w:firstLine="720"/>
              <w:rPr>
                <w:rFonts w:ascii="宋体" w:hAnsi="宋体"/>
                <w:bCs/>
                <w:color w:val="000000"/>
                <w:kern w:val="0"/>
                <w:sz w:val="24"/>
                <w:szCs w:val="24"/>
              </w:rPr>
            </w:pPr>
            <w:r w:rsidRPr="00EB288B">
              <w:rPr>
                <w:rFonts w:ascii="宋体" w:hAnsi="宋体"/>
                <w:bCs/>
                <w:color w:val="000000"/>
                <w:kern w:val="0"/>
                <w:sz w:val="24"/>
                <w:szCs w:val="24"/>
              </w:rPr>
              <w:t>2015-9-2</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3365.83</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-0.98</w:t>
            </w:r>
          </w:p>
        </w:tc>
      </w:tr>
      <w:tr w:rsidR="00C70116" w:rsidRPr="00EB288B" w:rsidTr="00EB288B">
        <w:tc>
          <w:tcPr>
            <w:tcW w:w="2130" w:type="dxa"/>
            <w:shd w:val="clear" w:color="auto" w:fill="FFFFFF"/>
            <w:vAlign w:val="center"/>
          </w:tcPr>
          <w:p w:rsidR="00C70116" w:rsidRPr="00EB288B" w:rsidRDefault="00C70116" w:rsidP="00EB288B">
            <w:pPr>
              <w:widowControl/>
              <w:ind w:firstLineChars="300" w:firstLine="720"/>
              <w:rPr>
                <w:rFonts w:ascii="宋体" w:hAnsi="宋体"/>
                <w:bCs/>
                <w:color w:val="000000"/>
                <w:kern w:val="0"/>
                <w:sz w:val="24"/>
                <w:szCs w:val="24"/>
              </w:rPr>
            </w:pPr>
            <w:r w:rsidRPr="00EB288B">
              <w:rPr>
                <w:rFonts w:ascii="宋体" w:hAnsi="宋体"/>
                <w:bCs/>
                <w:color w:val="000000"/>
                <w:kern w:val="0"/>
                <w:sz w:val="24"/>
                <w:szCs w:val="24"/>
              </w:rPr>
              <w:t>2015-9-9</w:t>
            </w:r>
          </w:p>
        </w:tc>
        <w:tc>
          <w:tcPr>
            <w:tcW w:w="2130" w:type="dxa"/>
            <w:tcBorders>
              <w:left w:val="nil"/>
              <w:right w:val="nil"/>
            </w:tcBorders>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3399.30</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tcBorders>
              <w:left w:val="nil"/>
              <w:right w:val="nil"/>
            </w:tcBorders>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3.96</w:t>
            </w:r>
          </w:p>
        </w:tc>
      </w:tr>
      <w:tr w:rsidR="00C70116" w:rsidRPr="00EB288B" w:rsidTr="00EB288B">
        <w:tc>
          <w:tcPr>
            <w:tcW w:w="2130" w:type="dxa"/>
            <w:shd w:val="clear" w:color="auto" w:fill="FFFFFF"/>
            <w:vAlign w:val="center"/>
          </w:tcPr>
          <w:p w:rsidR="00C70116" w:rsidRPr="00EB288B" w:rsidRDefault="00C70116" w:rsidP="00EB288B">
            <w:pPr>
              <w:widowControl/>
              <w:ind w:firstLine="480"/>
              <w:jc w:val="center"/>
              <w:rPr>
                <w:rFonts w:ascii="宋体" w:hAnsi="宋体"/>
                <w:bCs/>
                <w:color w:val="000000"/>
                <w:kern w:val="0"/>
                <w:sz w:val="24"/>
                <w:szCs w:val="24"/>
              </w:rPr>
            </w:pPr>
            <w:r w:rsidRPr="00EB288B">
              <w:rPr>
                <w:rFonts w:ascii="宋体" w:hAnsi="宋体" w:hint="eastAsia"/>
                <w:bCs/>
                <w:color w:val="000000"/>
                <w:kern w:val="0"/>
                <w:sz w:val="24"/>
                <w:szCs w:val="24"/>
              </w:rPr>
              <w:t xml:space="preserve"> </w:t>
            </w:r>
            <w:r w:rsidRPr="00EB288B">
              <w:rPr>
                <w:rFonts w:ascii="宋体" w:hAnsi="宋体"/>
                <w:bCs/>
                <w:color w:val="000000"/>
                <w:kern w:val="0"/>
                <w:sz w:val="24"/>
                <w:szCs w:val="24"/>
              </w:rPr>
              <w:t>2015-10-30</w:t>
            </w:r>
          </w:p>
        </w:tc>
        <w:tc>
          <w:tcPr>
            <w:tcW w:w="2130" w:type="dxa"/>
            <w:shd w:val="clear" w:color="auto" w:fill="FFFFFF"/>
            <w:vAlign w:val="center"/>
          </w:tcPr>
          <w:p w:rsidR="00C70116" w:rsidRPr="00EB288B" w:rsidRDefault="00C70116" w:rsidP="00EB288B">
            <w:pPr>
              <w:jc w:val="center"/>
              <w:rPr>
                <w:rFonts w:ascii="宋体" w:hAnsi="宋体"/>
                <w:color w:val="000000"/>
                <w:sz w:val="24"/>
                <w:szCs w:val="24"/>
              </w:rPr>
            </w:pPr>
            <w:r w:rsidRPr="00EB288B">
              <w:rPr>
                <w:rFonts w:ascii="宋体" w:hAnsi="宋体"/>
                <w:color w:val="000000"/>
                <w:sz w:val="24"/>
                <w:szCs w:val="24"/>
              </w:rPr>
              <w:t>3534.0</w:t>
            </w:r>
            <w:r w:rsidRPr="00EB288B">
              <w:rPr>
                <w:rFonts w:ascii="宋体" w:hAnsi="宋体" w:hint="eastAsia"/>
                <w:color w:val="000000"/>
                <w:sz w:val="24"/>
                <w:szCs w:val="24"/>
              </w:rPr>
              <w:t>8</w:t>
            </w:r>
          </w:p>
        </w:tc>
        <w:tc>
          <w:tcPr>
            <w:tcW w:w="2131" w:type="dxa"/>
            <w:shd w:val="clear" w:color="auto" w:fill="FFFFFF"/>
            <w:vAlign w:val="center"/>
          </w:tcPr>
          <w:p w:rsidR="00C70116" w:rsidRPr="00EB288B" w:rsidRDefault="00C70116" w:rsidP="00EB288B">
            <w:pPr>
              <w:ind w:firstLine="440"/>
              <w:jc w:val="center"/>
              <w:rPr>
                <w:rFonts w:ascii="宋体" w:hAnsi="宋体"/>
                <w:color w:val="000000"/>
                <w:sz w:val="24"/>
                <w:szCs w:val="24"/>
              </w:rPr>
            </w:pPr>
            <w:r w:rsidRPr="00EB288B">
              <w:rPr>
                <w:rFonts w:ascii="宋体" w:hAnsi="宋体"/>
                <w:color w:val="000000"/>
                <w:sz w:val="24"/>
                <w:szCs w:val="24"/>
              </w:rPr>
              <w:t>-1</w:t>
            </w:r>
          </w:p>
        </w:tc>
        <w:tc>
          <w:tcPr>
            <w:tcW w:w="2131" w:type="dxa"/>
            <w:shd w:val="clear" w:color="auto" w:fill="FFFFFF"/>
            <w:vAlign w:val="center"/>
          </w:tcPr>
          <w:p w:rsidR="00C70116" w:rsidRPr="00EB288B" w:rsidRDefault="00C70116" w:rsidP="00EB288B">
            <w:pPr>
              <w:jc w:val="center"/>
              <w:rPr>
                <w:rFonts w:ascii="宋体" w:hAnsi="宋体"/>
                <w:color w:val="000000"/>
                <w:sz w:val="24"/>
                <w:szCs w:val="24"/>
              </w:rPr>
            </w:pPr>
          </w:p>
        </w:tc>
      </w:tr>
    </w:tbl>
    <w:p w:rsidR="00C70116" w:rsidRPr="00EB288B" w:rsidRDefault="00C70116" w:rsidP="00C70116">
      <w:pPr>
        <w:rPr>
          <w:rFonts w:ascii="宋体" w:hAnsi="宋体"/>
          <w:sz w:val="24"/>
          <w:szCs w:val="24"/>
        </w:rPr>
      </w:pPr>
    </w:p>
    <w:p w:rsidR="00CA3C78" w:rsidRPr="00EB288B" w:rsidRDefault="00CA3C78" w:rsidP="00C70116">
      <w:pPr>
        <w:rPr>
          <w:rFonts w:ascii="宋体" w:hAnsi="宋体"/>
          <w:sz w:val="24"/>
          <w:szCs w:val="24"/>
        </w:rPr>
      </w:pPr>
    </w:p>
    <w:p w:rsidR="00901909" w:rsidRPr="00EB288B" w:rsidRDefault="00C70116" w:rsidP="00C3567C">
      <w:pPr>
        <w:ind w:firstLineChars="200" w:firstLine="480"/>
        <w:rPr>
          <w:rFonts w:ascii="宋体" w:hAnsi="宋体" w:cs="Arial"/>
          <w:color w:val="333333"/>
          <w:sz w:val="24"/>
          <w:szCs w:val="24"/>
          <w:shd w:val="clear" w:color="auto" w:fill="FFFFFF"/>
        </w:rPr>
      </w:pPr>
      <w:r w:rsidRPr="00EB288B">
        <w:rPr>
          <w:rFonts w:ascii="宋体" w:hAnsi="宋体" w:hint="eastAsia"/>
          <w:sz w:val="24"/>
          <w:szCs w:val="24"/>
        </w:rPr>
        <w:t>综上所述，基于投资者情绪指数</w:t>
      </w:r>
      <w:r w:rsidRPr="00EB288B">
        <w:rPr>
          <w:rFonts w:ascii="宋体" w:hAnsi="宋体"/>
          <w:position w:val="-6"/>
          <w:sz w:val="24"/>
          <w:szCs w:val="24"/>
        </w:rPr>
        <w:object w:dxaOrig="560" w:dyaOrig="240">
          <v:shape id="_x0000_i1195" type="#_x0000_t75" style="width:28.55pt;height:12.25pt" o:ole="">
            <v:imagedata r:id="rId326" o:title=""/>
          </v:shape>
          <o:OLEObject Type="Embed" ProgID="Equation.DSMT4" ShapeID="_x0000_i1195" DrawAspect="Content" ObjectID="_1511934097" r:id="rId327"/>
        </w:object>
      </w:r>
      <w:r w:rsidRPr="00EB288B">
        <w:rPr>
          <w:rFonts w:ascii="宋体" w:hAnsi="宋体" w:hint="eastAsia"/>
          <w:sz w:val="24"/>
          <w:szCs w:val="24"/>
        </w:rPr>
        <w:t>所建立的择时模型，</w:t>
      </w:r>
      <w:r w:rsidR="00F14FCA" w:rsidRPr="00EB288B">
        <w:rPr>
          <w:rFonts w:ascii="宋体" w:hAnsi="宋体" w:hint="eastAsia"/>
          <w:sz w:val="24"/>
          <w:szCs w:val="24"/>
        </w:rPr>
        <w:t>所选时机的正确率超过50%，综合收益达到20.95%，</w:t>
      </w:r>
      <w:r w:rsidR="00A478AD" w:rsidRPr="00EB288B">
        <w:rPr>
          <w:rFonts w:ascii="宋体" w:hAnsi="宋体" w:hint="eastAsia"/>
          <w:sz w:val="24"/>
          <w:szCs w:val="24"/>
        </w:rPr>
        <w:t>年化收益率约为35.65%，因此该策略可以对交易时机进行较好地捕捉且能得到较为理想的收益</w:t>
      </w:r>
      <w:r w:rsidR="00F14FCA" w:rsidRPr="00EB288B">
        <w:rPr>
          <w:rFonts w:ascii="宋体" w:hAnsi="宋体" w:hint="eastAsia"/>
          <w:sz w:val="24"/>
          <w:szCs w:val="24"/>
        </w:rPr>
        <w:t>。</w:t>
      </w:r>
      <w:r w:rsidRPr="00EB288B">
        <w:rPr>
          <w:rFonts w:ascii="宋体" w:hAnsi="宋体" w:hint="eastAsia"/>
          <w:sz w:val="24"/>
          <w:szCs w:val="24"/>
        </w:rPr>
        <w:t>同时也说明，行为金融学中的投资者情绪对证券价格具有一定的影响，用投资者情绪这一指标来对证券价格的变化趋势进行预测，具有一定的可行性。</w:t>
      </w:r>
      <w:r w:rsidR="00901909" w:rsidRPr="00EB288B">
        <w:rPr>
          <w:rFonts w:ascii="宋体" w:hAnsi="宋体" w:cs="Arial" w:hint="eastAsia"/>
          <w:color w:val="333333"/>
          <w:sz w:val="24"/>
          <w:szCs w:val="24"/>
          <w:shd w:val="clear" w:color="auto" w:fill="FFFFFF"/>
        </w:rPr>
        <w:t xml:space="preserve">  </w:t>
      </w: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cs="Arial"/>
          <w:color w:val="333333"/>
          <w:sz w:val="24"/>
          <w:szCs w:val="24"/>
          <w:shd w:val="clear" w:color="auto" w:fill="FFFFFF"/>
        </w:rPr>
      </w:pPr>
    </w:p>
    <w:p w:rsidR="002E0701" w:rsidRPr="00EB288B" w:rsidRDefault="002E0701"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612094" w:rsidRPr="00EB288B" w:rsidRDefault="00612094" w:rsidP="00C3567C">
      <w:pPr>
        <w:ind w:firstLineChars="200" w:firstLine="480"/>
        <w:rPr>
          <w:rFonts w:ascii="宋体" w:hAnsi="宋体"/>
          <w:sz w:val="24"/>
          <w:szCs w:val="24"/>
        </w:rPr>
      </w:pPr>
    </w:p>
    <w:p w:rsidR="00E311B7" w:rsidRPr="00EB288B" w:rsidRDefault="00BF131C" w:rsidP="00BF131C">
      <w:pPr>
        <w:pStyle w:val="1"/>
        <w:numPr>
          <w:ilvl w:val="0"/>
          <w:numId w:val="0"/>
        </w:numPr>
        <w:rPr>
          <w:rFonts w:ascii="宋体" w:hAnsi="宋体"/>
          <w:szCs w:val="30"/>
        </w:rPr>
      </w:pPr>
      <w:bookmarkStart w:id="17" w:name="_Toc438134149"/>
      <w:r w:rsidRPr="00EB288B">
        <w:rPr>
          <w:rFonts w:ascii="宋体" w:hAnsi="宋体" w:hint="eastAsia"/>
          <w:szCs w:val="30"/>
        </w:rPr>
        <w:lastRenderedPageBreak/>
        <w:t xml:space="preserve">第四章 </w:t>
      </w:r>
      <w:r w:rsidR="00AD4E73" w:rsidRPr="00EB288B">
        <w:rPr>
          <w:rFonts w:ascii="宋体" w:hAnsi="宋体" w:hint="eastAsia"/>
          <w:szCs w:val="30"/>
        </w:rPr>
        <w:t>高频数据模型预测和分析</w:t>
      </w:r>
      <w:bookmarkEnd w:id="17"/>
    </w:p>
    <w:p w:rsidR="00865800" w:rsidRPr="00EB288B" w:rsidRDefault="00E311B7" w:rsidP="00BF131C">
      <w:pPr>
        <w:ind w:firstLine="420"/>
        <w:rPr>
          <w:rFonts w:ascii="宋体" w:hAnsi="宋体"/>
          <w:sz w:val="24"/>
          <w:szCs w:val="24"/>
        </w:rPr>
      </w:pPr>
      <w:r w:rsidRPr="00EB288B">
        <w:rPr>
          <w:rFonts w:ascii="宋体" w:hAnsi="宋体" w:hint="eastAsia"/>
          <w:sz w:val="24"/>
          <w:szCs w:val="24"/>
        </w:rPr>
        <w:t>选择情绪波动最为剧烈的时间段</w:t>
      </w:r>
      <w:r w:rsidR="00DB34B7" w:rsidRPr="00EB288B">
        <w:rPr>
          <w:rFonts w:ascii="宋体" w:hAnsi="宋体" w:hint="eastAsia"/>
          <w:sz w:val="24"/>
          <w:szCs w:val="24"/>
        </w:rPr>
        <w:t>2015年</w:t>
      </w:r>
      <w:r w:rsidRPr="00EB288B">
        <w:rPr>
          <w:rFonts w:ascii="宋体" w:hAnsi="宋体" w:hint="eastAsia"/>
          <w:sz w:val="24"/>
          <w:szCs w:val="24"/>
        </w:rPr>
        <w:t>8月11日到8月31</w:t>
      </w:r>
      <w:r w:rsidR="001E6238" w:rsidRPr="00EB288B">
        <w:rPr>
          <w:rFonts w:ascii="宋体" w:hAnsi="宋体" w:hint="eastAsia"/>
          <w:sz w:val="24"/>
          <w:szCs w:val="24"/>
        </w:rPr>
        <w:t>日进行进一步考察，分析此时间段内高频数据。</w:t>
      </w:r>
    </w:p>
    <w:p w:rsidR="00E311B7" w:rsidRPr="00EB288B" w:rsidRDefault="00BF131C" w:rsidP="00865800">
      <w:pPr>
        <w:rPr>
          <w:rFonts w:ascii="宋体" w:hAnsi="宋体"/>
          <w:b/>
          <w:bCs/>
          <w:sz w:val="24"/>
          <w:szCs w:val="24"/>
        </w:rPr>
      </w:pPr>
      <w:r w:rsidRPr="00EB288B">
        <w:rPr>
          <w:rFonts w:ascii="宋体" w:hAnsi="宋体" w:hint="eastAsia"/>
          <w:sz w:val="24"/>
          <w:szCs w:val="24"/>
        </w:rPr>
        <w:t>所用数据:</w:t>
      </w:r>
      <w:r w:rsidR="00E311B7" w:rsidRPr="00EB288B">
        <w:rPr>
          <w:rFonts w:ascii="宋体" w:hAnsi="宋体" w:hint="eastAsia"/>
          <w:sz w:val="24"/>
          <w:szCs w:val="24"/>
        </w:rPr>
        <w:t>8月</w:t>
      </w:r>
      <w:r w:rsidR="00DB34B7" w:rsidRPr="00EB288B">
        <w:rPr>
          <w:rFonts w:ascii="宋体" w:hAnsi="宋体" w:hint="eastAsia"/>
          <w:sz w:val="24"/>
          <w:szCs w:val="24"/>
        </w:rPr>
        <w:t>11</w:t>
      </w:r>
      <w:r w:rsidR="00E311B7" w:rsidRPr="00EB288B">
        <w:rPr>
          <w:rFonts w:ascii="宋体" w:hAnsi="宋体" w:hint="eastAsia"/>
          <w:sz w:val="24"/>
          <w:szCs w:val="24"/>
        </w:rPr>
        <w:t>到</w:t>
      </w:r>
      <w:r w:rsidR="00DB34B7" w:rsidRPr="00EB288B">
        <w:rPr>
          <w:rFonts w:ascii="宋体" w:hAnsi="宋体" w:hint="eastAsia"/>
          <w:sz w:val="24"/>
          <w:szCs w:val="24"/>
        </w:rPr>
        <w:t>31日</w:t>
      </w:r>
      <w:r w:rsidR="008E67C5" w:rsidRPr="00EB288B">
        <w:rPr>
          <w:rFonts w:ascii="宋体" w:hAnsi="宋体" w:hint="eastAsia"/>
          <w:sz w:val="24"/>
          <w:szCs w:val="24"/>
        </w:rPr>
        <w:t>5分钟交易数据共720个；</w:t>
      </w:r>
    </w:p>
    <w:p w:rsidR="008E67C5" w:rsidRPr="00EB288B" w:rsidRDefault="008E67C5" w:rsidP="00865800">
      <w:pPr>
        <w:rPr>
          <w:rFonts w:ascii="宋体" w:hAnsi="宋体"/>
          <w:sz w:val="24"/>
          <w:szCs w:val="24"/>
        </w:rPr>
      </w:pPr>
      <w:r w:rsidRPr="00EB288B">
        <w:rPr>
          <w:rFonts w:ascii="宋体" w:hAnsi="宋体" w:hint="eastAsia"/>
          <w:sz w:val="24"/>
          <w:szCs w:val="24"/>
        </w:rPr>
        <w:t>数据处理工具：Matlab</w:t>
      </w:r>
      <w:r w:rsidR="00D01C72" w:rsidRPr="00EB288B">
        <w:rPr>
          <w:rFonts w:ascii="宋体" w:hAnsi="宋体" w:hint="eastAsia"/>
          <w:sz w:val="24"/>
          <w:szCs w:val="24"/>
        </w:rPr>
        <w:t>、OxMetrics</w:t>
      </w:r>
      <w:r w:rsidRPr="00EB288B">
        <w:rPr>
          <w:rFonts w:ascii="宋体" w:hAnsi="宋体" w:hint="eastAsia"/>
          <w:sz w:val="24"/>
          <w:szCs w:val="24"/>
        </w:rPr>
        <w:t>和Eviews；</w:t>
      </w:r>
    </w:p>
    <w:p w:rsidR="00E311B7" w:rsidRPr="00EB288B" w:rsidRDefault="00BF131C" w:rsidP="00865800">
      <w:pPr>
        <w:pStyle w:val="1"/>
        <w:numPr>
          <w:ilvl w:val="0"/>
          <w:numId w:val="0"/>
        </w:numPr>
        <w:rPr>
          <w:rFonts w:ascii="宋体" w:hAnsi="宋体"/>
          <w:sz w:val="24"/>
          <w:szCs w:val="24"/>
        </w:rPr>
      </w:pPr>
      <w:bookmarkStart w:id="18" w:name="_Toc438134150"/>
      <w:r w:rsidRPr="00EB288B">
        <w:rPr>
          <w:rFonts w:ascii="宋体" w:hAnsi="宋体" w:hint="eastAsia"/>
          <w:sz w:val="24"/>
          <w:szCs w:val="24"/>
        </w:rPr>
        <w:t>4.1根据数据特征选择模型</w:t>
      </w:r>
      <w:bookmarkEnd w:id="18"/>
    </w:p>
    <w:p w:rsidR="00E311B7" w:rsidRPr="00EB288B" w:rsidRDefault="00E311B7" w:rsidP="00865800">
      <w:pPr>
        <w:rPr>
          <w:rFonts w:ascii="宋体" w:hAnsi="宋体"/>
          <w:sz w:val="24"/>
          <w:szCs w:val="24"/>
        </w:rPr>
      </w:pPr>
    </w:p>
    <w:p w:rsidR="00E311B7" w:rsidRPr="00EB288B" w:rsidRDefault="00E311B7" w:rsidP="00865800">
      <w:pPr>
        <w:rPr>
          <w:rFonts w:ascii="宋体" w:hAnsi="宋体"/>
          <w:sz w:val="24"/>
          <w:szCs w:val="24"/>
        </w:rPr>
      </w:pPr>
    </w:p>
    <w:p w:rsidR="00E311B7" w:rsidRPr="00EB288B" w:rsidRDefault="007C568C" w:rsidP="002E0701">
      <w:pPr>
        <w:jc w:val="center"/>
        <w:rPr>
          <w:rFonts w:ascii="宋体" w:hAnsi="宋体"/>
          <w:sz w:val="24"/>
          <w:szCs w:val="24"/>
        </w:rPr>
      </w:pPr>
      <w:r>
        <w:rPr>
          <w:rFonts w:ascii="宋体" w:hAnsi="宋体"/>
          <w:noProof/>
          <w:sz w:val="24"/>
          <w:szCs w:val="24"/>
        </w:rPr>
        <w:drawing>
          <wp:inline distT="0" distB="0" distL="0" distR="0">
            <wp:extent cx="4097655" cy="3484880"/>
            <wp:effectExtent l="19050" t="0" r="0" b="0"/>
            <wp:docPr id="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8" cstate="print"/>
                    <a:srcRect/>
                    <a:stretch>
                      <a:fillRect/>
                    </a:stretch>
                  </pic:blipFill>
                  <pic:spPr bwMode="auto">
                    <a:xfrm>
                      <a:off x="0" y="0"/>
                      <a:ext cx="4097655" cy="3484880"/>
                    </a:xfrm>
                    <a:prstGeom prst="rect">
                      <a:avLst/>
                    </a:prstGeom>
                    <a:noFill/>
                    <a:ln w="9525">
                      <a:noFill/>
                      <a:miter lim="800000"/>
                      <a:headEnd/>
                      <a:tailEnd/>
                    </a:ln>
                  </pic:spPr>
                </pic:pic>
              </a:graphicData>
            </a:graphic>
          </wp:inline>
        </w:drawing>
      </w:r>
    </w:p>
    <w:p w:rsidR="00CA3C78" w:rsidRPr="00EB288B" w:rsidRDefault="00CA3C78" w:rsidP="00865800">
      <w:pPr>
        <w:rPr>
          <w:rFonts w:ascii="宋体" w:hAnsi="宋体"/>
          <w:sz w:val="24"/>
          <w:szCs w:val="24"/>
        </w:rPr>
      </w:pPr>
    </w:p>
    <w:p w:rsidR="00CA3C78" w:rsidRPr="00EB288B" w:rsidRDefault="00CA3C78" w:rsidP="002E0701">
      <w:pPr>
        <w:jc w:val="center"/>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w:t>
      </w:r>
      <w:r w:rsidRPr="00EB288B">
        <w:rPr>
          <w:rFonts w:ascii="宋体" w:hAnsi="宋体" w:hint="eastAsia"/>
          <w:b/>
          <w:sz w:val="24"/>
          <w:szCs w:val="24"/>
        </w:rPr>
        <w:t>1</w:t>
      </w:r>
      <w:r w:rsidRPr="00EB288B">
        <w:rPr>
          <w:rFonts w:ascii="宋体" w:hAnsi="宋体" w:hint="eastAsia"/>
          <w:sz w:val="24"/>
          <w:szCs w:val="24"/>
        </w:rPr>
        <w:t xml:space="preserve"> 检验数据正态性的QQ图</w:t>
      </w:r>
    </w:p>
    <w:p w:rsidR="00CA3C78" w:rsidRPr="00EB288B" w:rsidRDefault="00CA3C78" w:rsidP="00865800">
      <w:pPr>
        <w:rPr>
          <w:rFonts w:ascii="宋体" w:hAnsi="宋体"/>
          <w:sz w:val="24"/>
          <w:szCs w:val="24"/>
        </w:rPr>
      </w:pPr>
    </w:p>
    <w:p w:rsidR="00AA710F" w:rsidRPr="00EB288B" w:rsidRDefault="008E67C5" w:rsidP="00865800">
      <w:pPr>
        <w:rPr>
          <w:rFonts w:ascii="宋体" w:hAnsi="宋体"/>
          <w:sz w:val="24"/>
          <w:szCs w:val="24"/>
        </w:rPr>
      </w:pPr>
      <w:r w:rsidRPr="00EB288B">
        <w:rPr>
          <w:rFonts w:ascii="宋体" w:hAnsi="宋体" w:hint="eastAsia"/>
          <w:sz w:val="24"/>
          <w:szCs w:val="24"/>
        </w:rPr>
        <w:t>该组数据的</w:t>
      </w:r>
      <w:r w:rsidR="00AA710F" w:rsidRPr="00EB288B">
        <w:rPr>
          <w:rFonts w:ascii="宋体" w:hAnsi="宋体" w:hint="eastAsia"/>
          <w:sz w:val="24"/>
          <w:szCs w:val="24"/>
        </w:rPr>
        <w:t>描述性统计量</w:t>
      </w:r>
      <w:r w:rsidRPr="00EB288B">
        <w:rPr>
          <w:rFonts w:ascii="宋体" w:hAnsi="宋体" w:hint="eastAsia"/>
          <w:sz w:val="24"/>
          <w:szCs w:val="24"/>
        </w:rPr>
        <w:t>中峰度为38.22，偏度为-2.88，可见数据分布形态为右偏，</w:t>
      </w:r>
      <w:r w:rsidR="00D01C72" w:rsidRPr="00EB288B">
        <w:rPr>
          <w:rFonts w:ascii="宋体" w:hAnsi="宋体" w:hint="eastAsia"/>
          <w:sz w:val="24"/>
          <w:szCs w:val="24"/>
        </w:rPr>
        <w:t>另结合</w:t>
      </w:r>
      <w:r w:rsidR="00AA710F" w:rsidRPr="00EB288B">
        <w:rPr>
          <w:rFonts w:ascii="宋体" w:hAnsi="宋体" w:hint="eastAsia"/>
          <w:sz w:val="24"/>
          <w:szCs w:val="24"/>
        </w:rPr>
        <w:t>正态QQ图，可知收益率序列是存在</w:t>
      </w:r>
      <w:r w:rsidR="00D01C72" w:rsidRPr="00EB288B">
        <w:rPr>
          <w:rFonts w:ascii="宋体" w:hAnsi="宋体" w:hint="eastAsia"/>
          <w:sz w:val="24"/>
          <w:szCs w:val="24"/>
        </w:rPr>
        <w:t>明显厚</w:t>
      </w:r>
      <w:r w:rsidR="00AA710F" w:rsidRPr="00EB288B">
        <w:rPr>
          <w:rFonts w:ascii="宋体" w:hAnsi="宋体" w:hint="eastAsia"/>
          <w:sz w:val="24"/>
          <w:szCs w:val="24"/>
        </w:rPr>
        <w:t>尾特征的。</w:t>
      </w:r>
      <w:r w:rsidR="001E6238" w:rsidRPr="00EB288B">
        <w:rPr>
          <w:rFonts w:ascii="宋体" w:hAnsi="宋体" w:hint="eastAsia"/>
          <w:sz w:val="24"/>
          <w:szCs w:val="24"/>
        </w:rPr>
        <w:t>这和以往金融研究得出的实证结果是一致的。</w:t>
      </w:r>
    </w:p>
    <w:p w:rsidR="000D31FA" w:rsidRPr="00EB288B" w:rsidRDefault="001E6238" w:rsidP="00865800">
      <w:pPr>
        <w:rPr>
          <w:rFonts w:ascii="宋体" w:hAnsi="宋体"/>
          <w:sz w:val="24"/>
          <w:szCs w:val="24"/>
        </w:rPr>
      </w:pPr>
      <w:r w:rsidRPr="00EB288B">
        <w:rPr>
          <w:rFonts w:ascii="宋体" w:hAnsi="宋体" w:hint="eastAsia"/>
          <w:sz w:val="24"/>
          <w:szCs w:val="24"/>
        </w:rPr>
        <w:t>4.</w:t>
      </w:r>
      <w:r w:rsidR="006A11FE" w:rsidRPr="00EB288B">
        <w:rPr>
          <w:rFonts w:ascii="宋体" w:hAnsi="宋体" w:hint="eastAsia"/>
          <w:sz w:val="24"/>
          <w:szCs w:val="24"/>
        </w:rPr>
        <w:t>3</w:t>
      </w:r>
      <w:r w:rsidR="00336B9C" w:rsidRPr="00EB288B">
        <w:rPr>
          <w:rFonts w:ascii="宋体" w:hAnsi="宋体" w:hint="eastAsia"/>
          <w:sz w:val="24"/>
          <w:szCs w:val="24"/>
        </w:rPr>
        <w:t>、</w:t>
      </w:r>
      <w:r w:rsidR="00AA710F" w:rsidRPr="00EB288B">
        <w:rPr>
          <w:rFonts w:ascii="宋体" w:hAnsi="宋体" w:hint="eastAsia"/>
          <w:sz w:val="24"/>
          <w:szCs w:val="24"/>
        </w:rPr>
        <w:t>对数据进行单位根（ADF）检验：</w:t>
      </w:r>
    </w:p>
    <w:p w:rsidR="002E0701" w:rsidRPr="00EB288B" w:rsidRDefault="002E0701" w:rsidP="00865800">
      <w:pPr>
        <w:rPr>
          <w:rFonts w:ascii="宋体" w:hAnsi="宋体"/>
          <w:sz w:val="24"/>
          <w:szCs w:val="24"/>
        </w:rPr>
      </w:pPr>
    </w:p>
    <w:p w:rsidR="00AA710F" w:rsidRPr="00EB288B" w:rsidRDefault="00AA710F" w:rsidP="00865800">
      <w:pPr>
        <w:rPr>
          <w:rFonts w:ascii="宋体" w:hAnsi="宋体"/>
          <w:sz w:val="24"/>
          <w:szCs w:val="24"/>
        </w:rPr>
      </w:pPr>
      <w:r w:rsidRPr="00EB288B">
        <w:rPr>
          <w:rFonts w:ascii="宋体" w:hAnsi="宋体" w:hint="eastAsia"/>
          <w:sz w:val="24"/>
          <w:szCs w:val="24"/>
        </w:rPr>
        <w:t>采用AIC</w:t>
      </w:r>
      <w:r w:rsidR="006A2117" w:rsidRPr="00EB288B">
        <w:rPr>
          <w:rFonts w:ascii="宋体" w:hAnsi="宋体" w:hint="eastAsia"/>
          <w:sz w:val="24"/>
          <w:szCs w:val="24"/>
        </w:rPr>
        <w:t>信息准则进行单位根检验</w:t>
      </w:r>
    </w:p>
    <w:p w:rsidR="006A2117" w:rsidRPr="00EB288B" w:rsidRDefault="006A2117" w:rsidP="00865800">
      <w:pPr>
        <w:rPr>
          <w:rFonts w:ascii="宋体" w:hAnsi="宋体"/>
          <w:sz w:val="24"/>
          <w:szCs w:val="24"/>
        </w:rPr>
      </w:pPr>
    </w:p>
    <w:p w:rsidR="00AA710F" w:rsidRPr="00EB288B" w:rsidRDefault="007C568C" w:rsidP="002E0701">
      <w:pPr>
        <w:jc w:val="center"/>
        <w:rPr>
          <w:rFonts w:ascii="宋体" w:hAnsi="宋体"/>
          <w:sz w:val="24"/>
          <w:szCs w:val="24"/>
        </w:rPr>
      </w:pPr>
      <w:r>
        <w:rPr>
          <w:rFonts w:ascii="宋体" w:hAnsi="宋体"/>
          <w:noProof/>
          <w:sz w:val="24"/>
          <w:szCs w:val="24"/>
        </w:rPr>
        <w:lastRenderedPageBreak/>
        <w:drawing>
          <wp:inline distT="0" distB="0" distL="0" distR="0">
            <wp:extent cx="4218305" cy="1087120"/>
            <wp:effectExtent l="19050" t="0" r="0" b="0"/>
            <wp:docPr id="1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9" cstate="print"/>
                    <a:srcRect/>
                    <a:stretch>
                      <a:fillRect/>
                    </a:stretch>
                  </pic:blipFill>
                  <pic:spPr bwMode="auto">
                    <a:xfrm>
                      <a:off x="0" y="0"/>
                      <a:ext cx="4218305" cy="1087120"/>
                    </a:xfrm>
                    <a:prstGeom prst="rect">
                      <a:avLst/>
                    </a:prstGeom>
                    <a:noFill/>
                    <a:ln w="9525">
                      <a:noFill/>
                      <a:miter lim="800000"/>
                      <a:headEnd/>
                      <a:tailEnd/>
                    </a:ln>
                  </pic:spPr>
                </pic:pic>
              </a:graphicData>
            </a:graphic>
          </wp:inline>
        </w:drawing>
      </w:r>
    </w:p>
    <w:p w:rsidR="00CA3C78" w:rsidRPr="00EB288B" w:rsidRDefault="00CA3C78" w:rsidP="002E0701">
      <w:pPr>
        <w:jc w:val="center"/>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4.2</w:t>
      </w:r>
      <w:r w:rsidRPr="00EB288B">
        <w:rPr>
          <w:rFonts w:ascii="宋体" w:hAnsi="宋体" w:hint="eastAsia"/>
          <w:sz w:val="24"/>
          <w:szCs w:val="24"/>
        </w:rPr>
        <w:t xml:space="preserve"> 单位根检验效果图</w:t>
      </w:r>
    </w:p>
    <w:p w:rsidR="006A2117" w:rsidRPr="00EB288B" w:rsidRDefault="006A2117" w:rsidP="00865800">
      <w:pPr>
        <w:rPr>
          <w:rFonts w:ascii="宋体" w:hAnsi="宋体"/>
          <w:sz w:val="24"/>
          <w:szCs w:val="24"/>
        </w:rPr>
      </w:pPr>
    </w:p>
    <w:p w:rsidR="00AA710F" w:rsidRPr="00EB288B" w:rsidRDefault="00AA710F" w:rsidP="00865800">
      <w:pPr>
        <w:rPr>
          <w:rFonts w:ascii="宋体" w:hAnsi="宋体"/>
          <w:sz w:val="24"/>
          <w:szCs w:val="24"/>
        </w:rPr>
      </w:pPr>
      <w:r w:rsidRPr="00EB288B">
        <w:rPr>
          <w:rFonts w:ascii="宋体" w:hAnsi="宋体" w:hint="eastAsia"/>
          <w:sz w:val="24"/>
          <w:szCs w:val="24"/>
        </w:rPr>
        <w:t>原假设</w:t>
      </w:r>
      <w:r w:rsidR="00114BB2" w:rsidRPr="00EB288B">
        <w:rPr>
          <w:rFonts w:ascii="宋体" w:hAnsi="宋体" w:hint="eastAsia"/>
          <w:sz w:val="24"/>
          <w:szCs w:val="24"/>
        </w:rPr>
        <w:t>（H</w:t>
      </w:r>
      <w:r w:rsidR="00114BB2" w:rsidRPr="00EB288B">
        <w:rPr>
          <w:rFonts w:ascii="宋体" w:hAnsi="宋体" w:hint="eastAsia"/>
          <w:sz w:val="24"/>
          <w:szCs w:val="24"/>
          <w:vertAlign w:val="subscript"/>
        </w:rPr>
        <w:t>0</w:t>
      </w:r>
      <w:r w:rsidR="00114BB2" w:rsidRPr="00EB288B">
        <w:rPr>
          <w:rFonts w:ascii="宋体" w:hAnsi="宋体" w:hint="eastAsia"/>
          <w:sz w:val="24"/>
          <w:szCs w:val="24"/>
        </w:rPr>
        <w:t>）</w:t>
      </w:r>
      <w:r w:rsidRPr="00EB288B">
        <w:rPr>
          <w:rFonts w:ascii="宋体" w:hAnsi="宋体" w:hint="eastAsia"/>
          <w:sz w:val="24"/>
          <w:szCs w:val="24"/>
        </w:rPr>
        <w:t>为：序列存在一个单位根。该检验中统计量绝对值大于t检验临界值，所以拒绝原假设，认为不存在单位根，及该序列是平稳的。</w:t>
      </w:r>
    </w:p>
    <w:p w:rsidR="00AA710F" w:rsidRPr="00EB288B" w:rsidRDefault="001E6238" w:rsidP="00865800">
      <w:pPr>
        <w:rPr>
          <w:rFonts w:ascii="宋体" w:hAnsi="宋体"/>
          <w:sz w:val="24"/>
          <w:szCs w:val="24"/>
        </w:rPr>
      </w:pPr>
      <w:r w:rsidRPr="00EB288B">
        <w:rPr>
          <w:rFonts w:ascii="宋体" w:hAnsi="宋体" w:hint="eastAsia"/>
          <w:sz w:val="24"/>
          <w:szCs w:val="24"/>
        </w:rPr>
        <w:t>4</w:t>
      </w:r>
      <w:r w:rsidR="006A11FE" w:rsidRPr="00EB288B">
        <w:rPr>
          <w:rFonts w:ascii="宋体" w:hAnsi="宋体" w:hint="eastAsia"/>
          <w:sz w:val="24"/>
          <w:szCs w:val="24"/>
        </w:rPr>
        <w:t>.4</w:t>
      </w:r>
      <w:r w:rsidR="00336B9C" w:rsidRPr="00EB288B">
        <w:rPr>
          <w:rFonts w:ascii="宋体" w:hAnsi="宋体" w:hint="eastAsia"/>
          <w:sz w:val="24"/>
          <w:szCs w:val="24"/>
        </w:rPr>
        <w:t>、</w:t>
      </w:r>
      <w:r w:rsidR="00D90355" w:rsidRPr="00EB288B">
        <w:rPr>
          <w:rFonts w:ascii="宋体" w:hAnsi="宋体" w:hint="eastAsia"/>
          <w:sz w:val="24"/>
          <w:szCs w:val="24"/>
        </w:rPr>
        <w:t>模型选择：</w:t>
      </w:r>
    </w:p>
    <w:p w:rsidR="00764E76" w:rsidRPr="00EB288B" w:rsidRDefault="00764E76" w:rsidP="00865800">
      <w:pPr>
        <w:rPr>
          <w:rFonts w:ascii="宋体" w:hAnsi="宋体"/>
          <w:sz w:val="24"/>
          <w:szCs w:val="24"/>
        </w:rPr>
      </w:pPr>
      <w:r w:rsidRPr="00EB288B">
        <w:rPr>
          <w:rFonts w:ascii="宋体" w:hAnsi="宋体" w:hint="eastAsia"/>
          <w:sz w:val="24"/>
          <w:szCs w:val="24"/>
        </w:rPr>
        <w:t>从收益率序列的变化可以看出收益率存在明显的波动聚集性。</w:t>
      </w:r>
    </w:p>
    <w:p w:rsidR="00764E76" w:rsidRPr="00EB288B" w:rsidRDefault="007C568C" w:rsidP="00865800">
      <w:pPr>
        <w:rPr>
          <w:rFonts w:ascii="宋体" w:hAnsi="宋体"/>
          <w:sz w:val="24"/>
          <w:szCs w:val="24"/>
        </w:rPr>
      </w:pPr>
      <w:r>
        <w:rPr>
          <w:rFonts w:ascii="宋体" w:hAnsi="宋体"/>
          <w:noProof/>
          <w:sz w:val="24"/>
          <w:szCs w:val="24"/>
        </w:rPr>
        <w:drawing>
          <wp:inline distT="0" distB="0" distL="0" distR="0">
            <wp:extent cx="5201920" cy="2941320"/>
            <wp:effectExtent l="19050" t="0" r="0" b="0"/>
            <wp:docPr id="19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30" cstate="print"/>
                    <a:srcRect/>
                    <a:stretch>
                      <a:fillRect/>
                    </a:stretch>
                  </pic:blipFill>
                  <pic:spPr bwMode="auto">
                    <a:xfrm>
                      <a:off x="0" y="0"/>
                      <a:ext cx="5201920" cy="2941320"/>
                    </a:xfrm>
                    <a:prstGeom prst="rect">
                      <a:avLst/>
                    </a:prstGeom>
                    <a:noFill/>
                    <a:ln w="9525">
                      <a:noFill/>
                      <a:miter lim="800000"/>
                      <a:headEnd/>
                      <a:tailEnd/>
                    </a:ln>
                  </pic:spPr>
                </pic:pic>
              </a:graphicData>
            </a:graphic>
          </wp:inline>
        </w:drawing>
      </w:r>
    </w:p>
    <w:p w:rsidR="00CA3C78" w:rsidRPr="00EB288B" w:rsidRDefault="00CA3C78" w:rsidP="00865800">
      <w:pPr>
        <w:rPr>
          <w:rFonts w:ascii="宋体" w:hAnsi="宋体"/>
          <w:sz w:val="24"/>
          <w:szCs w:val="24"/>
        </w:rPr>
      </w:pPr>
    </w:p>
    <w:p w:rsidR="00E548F1" w:rsidRPr="00EB288B" w:rsidRDefault="00CA3C78" w:rsidP="002E0701">
      <w:pPr>
        <w:jc w:val="center"/>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4.3</w:t>
      </w:r>
      <w:r w:rsidRPr="00EB288B">
        <w:rPr>
          <w:rFonts w:ascii="宋体" w:hAnsi="宋体" w:hint="eastAsia"/>
          <w:sz w:val="24"/>
          <w:szCs w:val="24"/>
        </w:rPr>
        <w:t xml:space="preserve"> 差分后的收益率时间序列图</w:t>
      </w:r>
    </w:p>
    <w:p w:rsidR="00E548F1" w:rsidRPr="00EB288B" w:rsidRDefault="00E548F1" w:rsidP="00865800">
      <w:pPr>
        <w:rPr>
          <w:rFonts w:ascii="宋体" w:hAnsi="宋体"/>
          <w:sz w:val="24"/>
          <w:szCs w:val="24"/>
        </w:rPr>
      </w:pPr>
    </w:p>
    <w:p w:rsidR="00E548F1" w:rsidRPr="00EB288B" w:rsidRDefault="00E548F1" w:rsidP="00865800">
      <w:pPr>
        <w:rPr>
          <w:rFonts w:ascii="宋体" w:hAnsi="宋体"/>
          <w:sz w:val="24"/>
          <w:szCs w:val="24"/>
        </w:rPr>
      </w:pPr>
    </w:p>
    <w:p w:rsidR="00AA710F" w:rsidRPr="00EB288B" w:rsidRDefault="001E6238" w:rsidP="00865800">
      <w:pPr>
        <w:rPr>
          <w:rFonts w:ascii="宋体" w:hAnsi="宋体"/>
          <w:sz w:val="24"/>
          <w:szCs w:val="24"/>
        </w:rPr>
      </w:pPr>
      <w:r w:rsidRPr="00EB288B">
        <w:rPr>
          <w:rFonts w:ascii="宋体" w:hAnsi="宋体" w:hint="eastAsia"/>
          <w:sz w:val="24"/>
          <w:szCs w:val="24"/>
        </w:rPr>
        <w:t>2</w:t>
      </w:r>
      <w:r w:rsidR="00336B9C" w:rsidRPr="00EB288B">
        <w:rPr>
          <w:rFonts w:ascii="宋体" w:hAnsi="宋体" w:hint="eastAsia"/>
          <w:sz w:val="24"/>
          <w:szCs w:val="24"/>
        </w:rPr>
        <w:t>、</w:t>
      </w:r>
      <w:r w:rsidR="009A102F" w:rsidRPr="00EB288B">
        <w:rPr>
          <w:rFonts w:ascii="宋体" w:hAnsi="宋体" w:hint="eastAsia"/>
          <w:sz w:val="24"/>
          <w:szCs w:val="24"/>
        </w:rPr>
        <w:t>收益率</w:t>
      </w:r>
      <w:r w:rsidR="00AA710F" w:rsidRPr="00EB288B">
        <w:rPr>
          <w:rFonts w:ascii="宋体" w:hAnsi="宋体" w:hint="eastAsia"/>
          <w:sz w:val="24"/>
          <w:szCs w:val="24"/>
        </w:rPr>
        <w:t>序列的自相关图和偏自相关图如下：</w:t>
      </w:r>
    </w:p>
    <w:p w:rsidR="00AA710F" w:rsidRPr="00EB288B" w:rsidRDefault="00AA710F" w:rsidP="00865800">
      <w:pPr>
        <w:rPr>
          <w:rFonts w:ascii="宋体" w:hAnsi="宋体"/>
          <w:sz w:val="24"/>
          <w:szCs w:val="24"/>
        </w:rPr>
      </w:pPr>
      <w:r w:rsidRPr="00EB288B">
        <w:rPr>
          <w:rFonts w:ascii="宋体" w:hAnsi="宋体" w:hint="eastAsia"/>
          <w:sz w:val="24"/>
          <w:szCs w:val="24"/>
        </w:rPr>
        <w:t xml:space="preserve"> </w:t>
      </w:r>
      <w:r w:rsidR="007C568C">
        <w:rPr>
          <w:rFonts w:ascii="宋体" w:hAnsi="宋体"/>
          <w:noProof/>
          <w:sz w:val="24"/>
          <w:szCs w:val="24"/>
        </w:rPr>
        <w:drawing>
          <wp:inline distT="0" distB="0" distL="0" distR="0">
            <wp:extent cx="5270500" cy="1751330"/>
            <wp:effectExtent l="19050" t="0" r="6350" b="0"/>
            <wp:docPr id="19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31" cstate="print"/>
                    <a:srcRect/>
                    <a:stretch>
                      <a:fillRect/>
                    </a:stretch>
                  </pic:blipFill>
                  <pic:spPr bwMode="auto">
                    <a:xfrm>
                      <a:off x="0" y="0"/>
                      <a:ext cx="5270500" cy="1751330"/>
                    </a:xfrm>
                    <a:prstGeom prst="rect">
                      <a:avLst/>
                    </a:prstGeom>
                    <a:noFill/>
                    <a:ln w="9525">
                      <a:noFill/>
                      <a:miter lim="800000"/>
                      <a:headEnd/>
                      <a:tailEnd/>
                    </a:ln>
                  </pic:spPr>
                </pic:pic>
              </a:graphicData>
            </a:graphic>
          </wp:inline>
        </w:drawing>
      </w:r>
    </w:p>
    <w:p w:rsidR="00CA3C78" w:rsidRPr="00EB288B" w:rsidRDefault="00CA3C78" w:rsidP="00865800">
      <w:pPr>
        <w:rPr>
          <w:rFonts w:ascii="宋体" w:hAnsi="宋体"/>
          <w:sz w:val="24"/>
          <w:szCs w:val="24"/>
        </w:rPr>
      </w:pPr>
    </w:p>
    <w:p w:rsidR="00CA3C78" w:rsidRPr="00EB288B" w:rsidRDefault="00CA3C78" w:rsidP="002E0701">
      <w:pPr>
        <w:jc w:val="center"/>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4.4</w:t>
      </w:r>
      <w:r w:rsidRPr="00EB288B">
        <w:rPr>
          <w:rFonts w:ascii="宋体" w:hAnsi="宋体" w:hint="eastAsia"/>
          <w:sz w:val="24"/>
          <w:szCs w:val="24"/>
        </w:rPr>
        <w:t xml:space="preserve"> 收益率序列的自相关图</w:t>
      </w:r>
    </w:p>
    <w:p w:rsidR="00CA3C78" w:rsidRPr="00EB288B" w:rsidRDefault="00CA3C78" w:rsidP="00865800">
      <w:pPr>
        <w:rPr>
          <w:rFonts w:ascii="宋体" w:hAnsi="宋体"/>
          <w:noProof/>
          <w:sz w:val="24"/>
          <w:szCs w:val="24"/>
        </w:rPr>
      </w:pPr>
    </w:p>
    <w:p w:rsidR="009A102F" w:rsidRPr="00EB288B" w:rsidRDefault="007C568C" w:rsidP="00865800">
      <w:pPr>
        <w:rPr>
          <w:rFonts w:ascii="宋体" w:hAnsi="宋体"/>
          <w:sz w:val="24"/>
          <w:szCs w:val="24"/>
        </w:rPr>
      </w:pPr>
      <w:r>
        <w:rPr>
          <w:rFonts w:ascii="宋体" w:hAnsi="宋体"/>
          <w:noProof/>
          <w:sz w:val="24"/>
          <w:szCs w:val="24"/>
        </w:rPr>
        <w:drawing>
          <wp:inline distT="0" distB="0" distL="0" distR="0">
            <wp:extent cx="5270500" cy="1699260"/>
            <wp:effectExtent l="19050" t="0" r="6350" b="0"/>
            <wp:docPr id="19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32" cstate="print"/>
                    <a:srcRect/>
                    <a:stretch>
                      <a:fillRect/>
                    </a:stretch>
                  </pic:blipFill>
                  <pic:spPr bwMode="auto">
                    <a:xfrm>
                      <a:off x="0" y="0"/>
                      <a:ext cx="5270500" cy="1699260"/>
                    </a:xfrm>
                    <a:prstGeom prst="rect">
                      <a:avLst/>
                    </a:prstGeom>
                    <a:noFill/>
                    <a:ln w="9525">
                      <a:noFill/>
                      <a:miter lim="800000"/>
                      <a:headEnd/>
                      <a:tailEnd/>
                    </a:ln>
                  </pic:spPr>
                </pic:pic>
              </a:graphicData>
            </a:graphic>
          </wp:inline>
        </w:drawing>
      </w:r>
    </w:p>
    <w:p w:rsidR="00DB5F3D" w:rsidRPr="00EB288B" w:rsidRDefault="00DB5F3D" w:rsidP="002E0701">
      <w:pPr>
        <w:jc w:val="center"/>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4.5</w:t>
      </w:r>
      <w:r w:rsidRPr="00EB288B">
        <w:rPr>
          <w:rFonts w:ascii="宋体" w:hAnsi="宋体" w:hint="eastAsia"/>
          <w:sz w:val="24"/>
          <w:szCs w:val="24"/>
        </w:rPr>
        <w:t>收益率序列的偏自相关图</w:t>
      </w:r>
    </w:p>
    <w:p w:rsidR="006A2117" w:rsidRPr="00EB288B" w:rsidRDefault="006A2117" w:rsidP="00865800">
      <w:pPr>
        <w:rPr>
          <w:rFonts w:ascii="宋体" w:hAnsi="宋体"/>
          <w:sz w:val="24"/>
          <w:szCs w:val="24"/>
        </w:rPr>
      </w:pPr>
    </w:p>
    <w:p w:rsidR="00AA710F" w:rsidRPr="00EB288B" w:rsidRDefault="00AA710F" w:rsidP="00865800">
      <w:pPr>
        <w:rPr>
          <w:rFonts w:ascii="宋体" w:hAnsi="宋体"/>
          <w:sz w:val="24"/>
          <w:szCs w:val="24"/>
        </w:rPr>
      </w:pPr>
      <w:r w:rsidRPr="00EB288B">
        <w:rPr>
          <w:rFonts w:ascii="宋体" w:hAnsi="宋体" w:hint="eastAsia"/>
          <w:sz w:val="24"/>
          <w:szCs w:val="24"/>
        </w:rPr>
        <w:t>两者都存在截尾特征，</w:t>
      </w:r>
      <w:r w:rsidR="000E06E3" w:rsidRPr="00EB288B">
        <w:rPr>
          <w:rFonts w:ascii="宋体" w:hAnsi="宋体" w:hint="eastAsia"/>
          <w:sz w:val="24"/>
          <w:szCs w:val="24"/>
        </w:rPr>
        <w:t>且数据存在明显的波动聚集性，</w:t>
      </w:r>
      <w:r w:rsidRPr="00EB288B">
        <w:rPr>
          <w:rFonts w:ascii="宋体" w:hAnsi="宋体" w:hint="eastAsia"/>
          <w:sz w:val="24"/>
          <w:szCs w:val="24"/>
        </w:rPr>
        <w:t>应该建立GARCH</w:t>
      </w:r>
      <w:r w:rsidR="00764E76" w:rsidRPr="00EB288B">
        <w:rPr>
          <w:rFonts w:ascii="宋体" w:hAnsi="宋体" w:hint="eastAsia"/>
          <w:sz w:val="24"/>
          <w:szCs w:val="24"/>
        </w:rPr>
        <w:t>类</w:t>
      </w:r>
      <w:r w:rsidR="000E06E3" w:rsidRPr="00EB288B">
        <w:rPr>
          <w:rFonts w:ascii="宋体" w:hAnsi="宋体" w:hint="eastAsia"/>
          <w:sz w:val="24"/>
          <w:szCs w:val="24"/>
        </w:rPr>
        <w:t>模型。</w:t>
      </w:r>
    </w:p>
    <w:p w:rsidR="00AA710F" w:rsidRPr="00EB288B" w:rsidRDefault="00AA710F" w:rsidP="00865800">
      <w:pPr>
        <w:rPr>
          <w:rFonts w:ascii="宋体" w:hAnsi="宋体"/>
          <w:sz w:val="24"/>
          <w:szCs w:val="24"/>
        </w:rPr>
      </w:pPr>
    </w:p>
    <w:p w:rsidR="000D31FA" w:rsidRPr="00EB288B" w:rsidRDefault="001E6238" w:rsidP="00865800">
      <w:pPr>
        <w:pStyle w:val="1"/>
        <w:numPr>
          <w:ilvl w:val="0"/>
          <w:numId w:val="0"/>
        </w:numPr>
        <w:rPr>
          <w:rFonts w:ascii="宋体" w:hAnsi="宋体"/>
          <w:sz w:val="24"/>
          <w:szCs w:val="24"/>
        </w:rPr>
      </w:pPr>
      <w:bookmarkStart w:id="19" w:name="_Toc438134151"/>
      <w:r w:rsidRPr="00EB288B">
        <w:rPr>
          <w:rFonts w:ascii="宋体" w:hAnsi="宋体" w:hint="eastAsia"/>
          <w:sz w:val="24"/>
          <w:szCs w:val="24"/>
        </w:rPr>
        <w:t>4.</w:t>
      </w:r>
      <w:r w:rsidR="00BF131C" w:rsidRPr="00EB288B">
        <w:rPr>
          <w:rFonts w:ascii="宋体" w:hAnsi="宋体" w:hint="eastAsia"/>
          <w:sz w:val="24"/>
          <w:szCs w:val="24"/>
        </w:rPr>
        <w:t>2、对高频数据进行去噪处理</w:t>
      </w:r>
      <w:bookmarkEnd w:id="19"/>
    </w:p>
    <w:p w:rsidR="006A11FE" w:rsidRPr="00EB288B" w:rsidRDefault="00D72C4E" w:rsidP="002E0701">
      <w:pPr>
        <w:ind w:firstLineChars="200" w:firstLine="480"/>
        <w:rPr>
          <w:rFonts w:ascii="宋体" w:hAnsi="宋体"/>
          <w:sz w:val="24"/>
          <w:szCs w:val="24"/>
        </w:rPr>
      </w:pPr>
      <w:r w:rsidRPr="00EB288B">
        <w:rPr>
          <w:rFonts w:ascii="宋体" w:hAnsi="宋体" w:hint="eastAsia"/>
          <w:sz w:val="24"/>
          <w:szCs w:val="24"/>
        </w:rPr>
        <w:t>由于金融时间序列数据通常存在很多</w:t>
      </w:r>
      <w:r w:rsidR="00114BB2" w:rsidRPr="00EB288B">
        <w:rPr>
          <w:rFonts w:ascii="宋体" w:hAnsi="宋体" w:hint="eastAsia"/>
          <w:sz w:val="24"/>
          <w:szCs w:val="24"/>
        </w:rPr>
        <w:t>并非反映数据真实状况的噪音，因此先对数据</w:t>
      </w:r>
      <w:r w:rsidRPr="00EB288B">
        <w:rPr>
          <w:rFonts w:ascii="宋体" w:hAnsi="宋体" w:hint="eastAsia"/>
          <w:sz w:val="24"/>
          <w:szCs w:val="24"/>
        </w:rPr>
        <w:t>进行去噪处理，我们采取小波去噪的方法处理噪音数据。</w:t>
      </w:r>
    </w:p>
    <w:p w:rsidR="00D72C4E" w:rsidRPr="00EB288B" w:rsidRDefault="001E6238" w:rsidP="00865800">
      <w:pPr>
        <w:rPr>
          <w:rFonts w:ascii="宋体" w:hAnsi="宋体"/>
          <w:sz w:val="24"/>
          <w:szCs w:val="24"/>
        </w:rPr>
      </w:pPr>
      <w:r w:rsidRPr="00EB288B">
        <w:rPr>
          <w:rFonts w:ascii="宋体" w:hAnsi="宋体" w:hint="eastAsia"/>
          <w:sz w:val="24"/>
          <w:szCs w:val="24"/>
        </w:rPr>
        <w:t>1、小波去噪原理</w:t>
      </w:r>
      <w:r w:rsidR="00D72C4E" w:rsidRPr="00EB288B">
        <w:rPr>
          <w:rFonts w:ascii="宋体" w:hAnsi="宋体" w:hint="eastAsia"/>
          <w:sz w:val="24"/>
          <w:szCs w:val="24"/>
        </w:rPr>
        <w:t>概述：</w:t>
      </w:r>
    </w:p>
    <w:p w:rsidR="00114BB2" w:rsidRPr="00EB288B" w:rsidRDefault="00BF131C" w:rsidP="00865800">
      <w:pPr>
        <w:rPr>
          <w:rFonts w:ascii="宋体" w:hAnsi="宋体"/>
          <w:sz w:val="24"/>
          <w:szCs w:val="24"/>
        </w:rPr>
      </w:pPr>
      <w:r w:rsidRPr="00EB288B">
        <w:rPr>
          <w:rFonts w:ascii="宋体" w:hAnsi="宋体" w:hint="eastAsia"/>
          <w:sz w:val="24"/>
          <w:szCs w:val="24"/>
        </w:rPr>
        <w:t>1）</w:t>
      </w:r>
      <w:r w:rsidR="00D72C4E" w:rsidRPr="00EB288B">
        <w:rPr>
          <w:rFonts w:ascii="宋体" w:hAnsi="宋体" w:hint="eastAsia"/>
          <w:sz w:val="24"/>
          <w:szCs w:val="24"/>
        </w:rPr>
        <w:t>小波变换：</w:t>
      </w:r>
    </w:p>
    <w:p w:rsidR="00D72C4E" w:rsidRPr="00EB288B" w:rsidRDefault="00D72C4E" w:rsidP="00865800">
      <w:pPr>
        <w:rPr>
          <w:rFonts w:ascii="宋体" w:hAnsi="宋体"/>
          <w:sz w:val="24"/>
          <w:szCs w:val="24"/>
        </w:rPr>
      </w:pPr>
      <w:r w:rsidRPr="00EB288B">
        <w:rPr>
          <w:rFonts w:ascii="宋体" w:hAnsi="宋体" w:hint="eastAsia"/>
          <w:sz w:val="24"/>
          <w:szCs w:val="24"/>
        </w:rPr>
        <w:t>假设</w:t>
      </w:r>
      <w:r w:rsidR="00114BB2" w:rsidRPr="00EB288B">
        <w:rPr>
          <w:rFonts w:ascii="宋体" w:hAnsi="宋体"/>
          <w:position w:val="-12"/>
          <w:sz w:val="24"/>
          <w:szCs w:val="24"/>
        </w:rPr>
        <w:object w:dxaOrig="1420" w:dyaOrig="420">
          <v:shape id="_x0000_i1196" type="#_x0000_t75" style="width:70.65pt;height:21.05pt" o:ole="">
            <v:imagedata r:id="rId333" o:title=""/>
          </v:shape>
          <o:OLEObject Type="Embed" ProgID="Equation.DSMT4" ShapeID="_x0000_i1196" DrawAspect="Content" ObjectID="_1511934098" r:id="rId334"/>
        </w:object>
      </w:r>
      <w:r w:rsidRPr="00EB288B">
        <w:rPr>
          <w:rFonts w:ascii="宋体" w:hAnsi="宋体" w:hint="eastAsia"/>
          <w:sz w:val="24"/>
          <w:szCs w:val="24"/>
        </w:rPr>
        <w:t>，其中</w:t>
      </w:r>
      <w:r w:rsidR="00114BB2" w:rsidRPr="00EB288B">
        <w:rPr>
          <w:rFonts w:ascii="宋体" w:hAnsi="宋体"/>
          <w:position w:val="-12"/>
          <w:sz w:val="24"/>
          <w:szCs w:val="24"/>
        </w:rPr>
        <w:object w:dxaOrig="700" w:dyaOrig="420">
          <v:shape id="_x0000_i1197" type="#_x0000_t75" style="width:35.3pt;height:21.05pt" o:ole="">
            <v:imagedata r:id="rId335" o:title=""/>
          </v:shape>
          <o:OLEObject Type="Embed" ProgID="Equation.DSMT4" ShapeID="_x0000_i1197" DrawAspect="Content" ObjectID="_1511934099" r:id="rId336"/>
        </w:object>
      </w:r>
      <w:r w:rsidRPr="00EB288B">
        <w:rPr>
          <w:rFonts w:ascii="宋体" w:hAnsi="宋体" w:hint="eastAsia"/>
          <w:sz w:val="24"/>
          <w:szCs w:val="24"/>
        </w:rPr>
        <w:t>表示平方可积的函数空间；</w:t>
      </w:r>
      <w:r w:rsidR="00114BB2" w:rsidRPr="00EB288B">
        <w:rPr>
          <w:rFonts w:ascii="宋体" w:hAnsi="宋体"/>
          <w:position w:val="-12"/>
          <w:sz w:val="24"/>
          <w:szCs w:val="24"/>
        </w:rPr>
        <w:object w:dxaOrig="520" w:dyaOrig="360">
          <v:shape id="_x0000_i1198" type="#_x0000_t75" style="width:26.5pt;height:18.35pt" o:ole="">
            <v:imagedata r:id="rId337" o:title=""/>
          </v:shape>
          <o:OLEObject Type="Embed" ProgID="Equation.DSMT4" ShapeID="_x0000_i1198" DrawAspect="Content" ObjectID="_1511934100" r:id="rId338"/>
        </w:object>
      </w:r>
      <w:r w:rsidRPr="00EB288B">
        <w:rPr>
          <w:rFonts w:ascii="宋体" w:hAnsi="宋体" w:hint="eastAsia"/>
          <w:sz w:val="24"/>
          <w:szCs w:val="24"/>
        </w:rPr>
        <w:t>的傅立叶变换为</w:t>
      </w:r>
      <w:r w:rsidR="00114BB2" w:rsidRPr="00EB288B">
        <w:rPr>
          <w:rFonts w:ascii="宋体" w:hAnsi="宋体"/>
          <w:position w:val="-12"/>
          <w:sz w:val="24"/>
          <w:szCs w:val="24"/>
        </w:rPr>
        <w:object w:dxaOrig="639" w:dyaOrig="380">
          <v:shape id="_x0000_i1199" type="#_x0000_t75" style="width:31.9pt;height:19pt" o:ole="">
            <v:imagedata r:id="rId339" o:title=""/>
          </v:shape>
          <o:OLEObject Type="Embed" ProgID="Equation.DSMT4" ShapeID="_x0000_i1199" DrawAspect="Content" ObjectID="_1511934101" r:id="rId340"/>
        </w:object>
      </w:r>
      <w:r w:rsidRPr="00EB288B">
        <w:rPr>
          <w:rFonts w:ascii="宋体" w:hAnsi="宋体" w:hint="eastAsia"/>
          <w:sz w:val="24"/>
          <w:szCs w:val="24"/>
        </w:rPr>
        <w:t>，当</w:t>
      </w:r>
      <w:r w:rsidR="00114BB2" w:rsidRPr="00EB288B">
        <w:rPr>
          <w:rFonts w:ascii="宋体" w:hAnsi="宋体"/>
          <w:position w:val="-12"/>
          <w:sz w:val="24"/>
          <w:szCs w:val="24"/>
        </w:rPr>
        <w:object w:dxaOrig="639" w:dyaOrig="380">
          <v:shape id="_x0000_i1200" type="#_x0000_t75" style="width:31.9pt;height:19pt" o:ole="">
            <v:imagedata r:id="rId341" o:title=""/>
          </v:shape>
          <o:OLEObject Type="Embed" ProgID="Equation.DSMT4" ShapeID="_x0000_i1200" DrawAspect="Content" ObjectID="_1511934102" r:id="rId342"/>
        </w:object>
      </w:r>
      <w:r w:rsidRPr="00EB288B">
        <w:rPr>
          <w:rFonts w:ascii="宋体" w:hAnsi="宋体" w:hint="eastAsia"/>
          <w:sz w:val="24"/>
          <w:szCs w:val="24"/>
        </w:rPr>
        <w:t>满足允许条件：</w:t>
      </w:r>
    </w:p>
    <w:p w:rsidR="00FD38E4" w:rsidRPr="00EB288B" w:rsidRDefault="000E06E3" w:rsidP="00865800">
      <w:pPr>
        <w:rPr>
          <w:rFonts w:ascii="宋体" w:hAnsi="宋体"/>
          <w:sz w:val="24"/>
          <w:szCs w:val="24"/>
        </w:rPr>
      </w:pPr>
      <w:r w:rsidRPr="00EB288B">
        <w:rPr>
          <w:rFonts w:ascii="宋体" w:hAnsi="宋体"/>
          <w:position w:val="-40"/>
          <w:sz w:val="24"/>
          <w:szCs w:val="24"/>
        </w:rPr>
        <w:object w:dxaOrig="2659" w:dyaOrig="960">
          <v:shape id="_x0000_i1201" type="#_x0000_t75" style="width:133.8pt;height:48.9pt" o:ole="">
            <v:imagedata r:id="rId343" o:title=""/>
          </v:shape>
          <o:OLEObject Type="Embed" ProgID="Equation.DSMT4" ShapeID="_x0000_i1201" DrawAspect="Content" ObjectID="_1511934103" r:id="rId344"/>
        </w:object>
      </w:r>
      <w:r w:rsidR="00DB5F3D" w:rsidRPr="00EB288B">
        <w:rPr>
          <w:rFonts w:ascii="宋体" w:hAnsi="宋体" w:hint="eastAsia"/>
          <w:sz w:val="24"/>
          <w:szCs w:val="24"/>
        </w:rPr>
        <w:t xml:space="preserve">                                式</w:t>
      </w:r>
      <w:r w:rsidR="006B3EF6" w:rsidRPr="00EB288B">
        <w:rPr>
          <w:rFonts w:ascii="宋体" w:hAnsi="宋体" w:hint="eastAsia"/>
          <w:sz w:val="24"/>
          <w:szCs w:val="24"/>
        </w:rPr>
        <w:t>(4.</w:t>
      </w:r>
      <w:r w:rsidR="00DB5F3D" w:rsidRPr="00EB288B">
        <w:rPr>
          <w:rFonts w:ascii="宋体" w:hAnsi="宋体" w:hint="eastAsia"/>
          <w:sz w:val="24"/>
          <w:szCs w:val="24"/>
        </w:rPr>
        <w:t>1)</w:t>
      </w:r>
    </w:p>
    <w:p w:rsidR="00247B4D" w:rsidRPr="00EB288B" w:rsidRDefault="00247B4D" w:rsidP="00865800">
      <w:pPr>
        <w:rPr>
          <w:rFonts w:ascii="宋体" w:hAnsi="宋体"/>
          <w:sz w:val="24"/>
          <w:szCs w:val="24"/>
        </w:rPr>
      </w:pPr>
      <w:r w:rsidRPr="00EB288B">
        <w:rPr>
          <w:rFonts w:ascii="宋体" w:hAnsi="宋体" w:hint="eastAsia"/>
          <w:sz w:val="24"/>
          <w:szCs w:val="24"/>
        </w:rPr>
        <w:t>则称</w:t>
      </w:r>
      <w:r w:rsidR="00114BB2" w:rsidRPr="00EB288B">
        <w:rPr>
          <w:rFonts w:ascii="宋体" w:hAnsi="宋体"/>
          <w:position w:val="-12"/>
          <w:sz w:val="24"/>
          <w:szCs w:val="24"/>
        </w:rPr>
        <w:object w:dxaOrig="520" w:dyaOrig="360">
          <v:shape id="_x0000_i1202" type="#_x0000_t75" style="width:26.5pt;height:18.35pt" o:ole="">
            <v:imagedata r:id="rId345" o:title=""/>
          </v:shape>
          <o:OLEObject Type="Embed" ProgID="Equation.DSMT4" ShapeID="_x0000_i1202" DrawAspect="Content" ObjectID="_1511934104" r:id="rId346"/>
        </w:object>
      </w:r>
      <w:r w:rsidRPr="00EB288B">
        <w:rPr>
          <w:rFonts w:ascii="宋体" w:hAnsi="宋体" w:hint="eastAsia"/>
          <w:sz w:val="24"/>
          <w:szCs w:val="24"/>
        </w:rPr>
        <w:t>为一个母小波。将母小波进行伸缩或者平移后就可以得到一个小波序列。在连续情况下，小波序列为：</w:t>
      </w:r>
    </w:p>
    <w:p w:rsidR="00247B4D" w:rsidRPr="00EB288B" w:rsidRDefault="000E06E3" w:rsidP="00865800">
      <w:pPr>
        <w:rPr>
          <w:rFonts w:ascii="宋体" w:hAnsi="宋体"/>
          <w:sz w:val="24"/>
          <w:szCs w:val="24"/>
        </w:rPr>
      </w:pPr>
      <w:r w:rsidRPr="00EB288B">
        <w:rPr>
          <w:rFonts w:ascii="宋体" w:hAnsi="宋体"/>
          <w:position w:val="-48"/>
          <w:sz w:val="24"/>
          <w:szCs w:val="24"/>
        </w:rPr>
        <w:object w:dxaOrig="2799" w:dyaOrig="980">
          <v:shape id="_x0000_i1203" type="#_x0000_t75" style="width:139.9pt;height:49.6pt" o:ole="">
            <v:imagedata r:id="rId347" o:title=""/>
          </v:shape>
          <o:OLEObject Type="Embed" ProgID="Equation.DSMT4" ShapeID="_x0000_i1203" DrawAspect="Content" ObjectID="_1511934105" r:id="rId348"/>
        </w:object>
      </w:r>
      <w:r w:rsidR="00FD38E4" w:rsidRPr="00EB288B">
        <w:rPr>
          <w:rFonts w:ascii="宋体" w:hAnsi="宋体" w:hint="eastAsia"/>
          <w:sz w:val="24"/>
          <w:szCs w:val="24"/>
        </w:rPr>
        <w:t xml:space="preserve">  </w:t>
      </w:r>
      <w:r w:rsidR="00247B4D" w:rsidRPr="00EB288B">
        <w:rPr>
          <w:rFonts w:ascii="宋体" w:hAnsi="宋体" w:hint="eastAsia"/>
          <w:sz w:val="24"/>
          <w:szCs w:val="24"/>
        </w:rPr>
        <w:t xml:space="preserve">  其中</w:t>
      </w:r>
      <w:r w:rsidR="00114BB2" w:rsidRPr="00EB288B">
        <w:rPr>
          <w:rFonts w:ascii="宋体" w:hAnsi="宋体"/>
          <w:position w:val="-10"/>
          <w:sz w:val="24"/>
          <w:szCs w:val="24"/>
        </w:rPr>
        <w:object w:dxaOrig="900" w:dyaOrig="340">
          <v:shape id="_x0000_i1204" type="#_x0000_t75" style="width:44.85pt;height:17pt" o:ole="">
            <v:imagedata r:id="rId349" o:title=""/>
          </v:shape>
          <o:OLEObject Type="Embed" ProgID="Equation.DSMT4" ShapeID="_x0000_i1204" DrawAspect="Content" ObjectID="_1511934106" r:id="rId350"/>
        </w:object>
      </w:r>
      <w:r w:rsidR="00247B4D" w:rsidRPr="00EB288B">
        <w:rPr>
          <w:rFonts w:ascii="宋体" w:hAnsi="宋体" w:hint="eastAsia"/>
          <w:sz w:val="24"/>
          <w:szCs w:val="24"/>
        </w:rPr>
        <w:t xml:space="preserve"> ,</w:t>
      </w:r>
      <w:r w:rsidR="00A8721F" w:rsidRPr="00EB288B">
        <w:rPr>
          <w:rFonts w:ascii="宋体" w:hAnsi="宋体"/>
          <w:sz w:val="24"/>
          <w:szCs w:val="24"/>
        </w:rPr>
        <w:t xml:space="preserve"> </w:t>
      </w:r>
      <w:r w:rsidR="00114BB2" w:rsidRPr="00EB288B">
        <w:rPr>
          <w:rFonts w:ascii="宋体" w:hAnsi="宋体"/>
          <w:position w:val="-6"/>
          <w:sz w:val="24"/>
          <w:szCs w:val="24"/>
        </w:rPr>
        <w:object w:dxaOrig="639" w:dyaOrig="300">
          <v:shape id="_x0000_i1205" type="#_x0000_t75" style="width:31.25pt;height:14.95pt" o:ole="">
            <v:imagedata r:id="rId351" o:title=""/>
          </v:shape>
          <o:OLEObject Type="Embed" ProgID="Equation.DSMT4" ShapeID="_x0000_i1205" DrawAspect="Content" ObjectID="_1511934107" r:id="rId352"/>
        </w:object>
      </w:r>
      <w:r w:rsidR="00DB5F3D"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DB5F3D" w:rsidRPr="00EB288B">
        <w:rPr>
          <w:rFonts w:ascii="宋体" w:hAnsi="宋体" w:hint="eastAsia"/>
          <w:sz w:val="24"/>
          <w:szCs w:val="24"/>
        </w:rPr>
        <w:t xml:space="preserve"> 式</w:t>
      </w:r>
      <w:r w:rsidR="006B3EF6" w:rsidRPr="00EB288B">
        <w:rPr>
          <w:rFonts w:ascii="宋体" w:hAnsi="宋体" w:hint="eastAsia"/>
          <w:sz w:val="24"/>
          <w:szCs w:val="24"/>
        </w:rPr>
        <w:t>(4.</w:t>
      </w:r>
      <w:r w:rsidR="00DB5F3D" w:rsidRPr="00EB288B">
        <w:rPr>
          <w:rFonts w:ascii="宋体" w:hAnsi="宋体" w:hint="eastAsia"/>
          <w:sz w:val="24"/>
          <w:szCs w:val="24"/>
        </w:rPr>
        <w:t>2)</w:t>
      </w:r>
    </w:p>
    <w:p w:rsidR="00247B4D" w:rsidRPr="00EB288B" w:rsidRDefault="00247B4D" w:rsidP="00865800">
      <w:pPr>
        <w:rPr>
          <w:rFonts w:ascii="宋体" w:hAnsi="宋体"/>
          <w:sz w:val="24"/>
          <w:szCs w:val="24"/>
        </w:rPr>
      </w:pPr>
      <w:r w:rsidRPr="00EB288B">
        <w:rPr>
          <w:rFonts w:ascii="宋体" w:hAnsi="宋体" w:hint="eastAsia"/>
          <w:sz w:val="24"/>
          <w:szCs w:val="24"/>
        </w:rPr>
        <w:t>式中a为伸缩因子，b为平移因子；</w:t>
      </w:r>
    </w:p>
    <w:p w:rsidR="00247B4D" w:rsidRPr="00EB288B" w:rsidRDefault="00247B4D" w:rsidP="00865800">
      <w:pPr>
        <w:rPr>
          <w:rFonts w:ascii="宋体" w:hAnsi="宋体"/>
          <w:sz w:val="24"/>
          <w:szCs w:val="24"/>
        </w:rPr>
      </w:pPr>
      <w:r w:rsidRPr="00EB288B">
        <w:rPr>
          <w:rFonts w:ascii="宋体" w:hAnsi="宋体" w:hint="eastAsia"/>
          <w:sz w:val="24"/>
          <w:szCs w:val="24"/>
        </w:rPr>
        <w:t>在离散情况下，小波序列为</w:t>
      </w:r>
    </w:p>
    <w:p w:rsidR="00FD38E4" w:rsidRPr="00EB288B" w:rsidRDefault="00FD38E4" w:rsidP="00865800">
      <w:pPr>
        <w:rPr>
          <w:rFonts w:ascii="宋体" w:hAnsi="宋体"/>
          <w:sz w:val="24"/>
          <w:szCs w:val="24"/>
        </w:rPr>
      </w:pPr>
      <w:r w:rsidRPr="00EB288B">
        <w:rPr>
          <w:rFonts w:ascii="宋体" w:hAnsi="宋体" w:hint="eastAsia"/>
          <w:sz w:val="24"/>
          <w:szCs w:val="24"/>
        </w:rPr>
        <w:t xml:space="preserve">  </w:t>
      </w:r>
      <w:r w:rsidR="000E06E3" w:rsidRPr="00EB288B">
        <w:rPr>
          <w:rFonts w:ascii="宋体" w:hAnsi="宋体"/>
          <w:position w:val="-18"/>
          <w:sz w:val="24"/>
          <w:szCs w:val="24"/>
        </w:rPr>
        <w:object w:dxaOrig="3280" w:dyaOrig="639">
          <v:shape id="_x0000_i1206" type="#_x0000_t75" style="width:164.4pt;height:31.9pt" o:ole="">
            <v:imagedata r:id="rId353" o:title=""/>
          </v:shape>
          <o:OLEObject Type="Embed" ProgID="Equation.DSMT4" ShapeID="_x0000_i1206" DrawAspect="Content" ObjectID="_1511934108" r:id="rId354"/>
        </w:object>
      </w:r>
      <w:r w:rsidR="00A8721F" w:rsidRPr="00EB288B">
        <w:rPr>
          <w:rFonts w:ascii="宋体" w:hAnsi="宋体" w:hint="eastAsia"/>
          <w:sz w:val="24"/>
          <w:szCs w:val="24"/>
        </w:rPr>
        <w:t xml:space="preserve"> </w:t>
      </w:r>
      <w:r w:rsidRPr="00EB288B">
        <w:rPr>
          <w:rFonts w:ascii="宋体" w:hAnsi="宋体" w:hint="eastAsia"/>
          <w:sz w:val="24"/>
          <w:szCs w:val="24"/>
        </w:rPr>
        <w:t>其中</w:t>
      </w:r>
      <w:r w:rsidR="00114BB2" w:rsidRPr="00EB288B">
        <w:rPr>
          <w:rFonts w:ascii="宋体" w:hAnsi="宋体"/>
          <w:position w:val="-12"/>
          <w:sz w:val="24"/>
          <w:szCs w:val="24"/>
        </w:rPr>
        <w:object w:dxaOrig="920" w:dyaOrig="360">
          <v:shape id="_x0000_i1207" type="#_x0000_t75" style="width:45.5pt;height:18.35pt" o:ole="">
            <v:imagedata r:id="rId355" o:title=""/>
          </v:shape>
          <o:OLEObject Type="Embed" ProgID="Equation.DSMT4" ShapeID="_x0000_i1207" DrawAspect="Content" ObjectID="_1511934109" r:id="rId356"/>
        </w:object>
      </w:r>
      <w:r w:rsidR="00DB5F3D"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w:t>
      </w:r>
      <w:r w:rsidR="00DB5F3D" w:rsidRPr="00EB288B">
        <w:rPr>
          <w:rFonts w:ascii="宋体" w:hAnsi="宋体" w:hint="eastAsia"/>
          <w:sz w:val="24"/>
          <w:szCs w:val="24"/>
        </w:rPr>
        <w:t>3)</w:t>
      </w:r>
    </w:p>
    <w:p w:rsidR="00FD38E4" w:rsidRPr="00EB288B" w:rsidRDefault="00BF131C" w:rsidP="00865800">
      <w:pPr>
        <w:rPr>
          <w:rFonts w:ascii="宋体" w:hAnsi="宋体"/>
          <w:sz w:val="24"/>
          <w:szCs w:val="24"/>
        </w:rPr>
      </w:pPr>
      <w:r w:rsidRPr="00EB288B">
        <w:rPr>
          <w:rFonts w:ascii="宋体" w:hAnsi="宋体" w:hint="eastAsia"/>
          <w:sz w:val="24"/>
          <w:szCs w:val="24"/>
        </w:rPr>
        <w:t>2）</w:t>
      </w:r>
      <w:r w:rsidR="00FD38E4" w:rsidRPr="00EB288B">
        <w:rPr>
          <w:rFonts w:ascii="宋体" w:hAnsi="宋体" w:hint="eastAsia"/>
          <w:sz w:val="24"/>
          <w:szCs w:val="24"/>
        </w:rPr>
        <w:t>小波分解</w:t>
      </w:r>
      <w:r w:rsidR="00D80A67" w:rsidRPr="00EB288B">
        <w:rPr>
          <w:rFonts w:ascii="宋体" w:hAnsi="宋体" w:hint="eastAsia"/>
          <w:sz w:val="24"/>
          <w:szCs w:val="24"/>
        </w:rPr>
        <w:t>：</w:t>
      </w:r>
    </w:p>
    <w:p w:rsidR="00D80A67" w:rsidRPr="00EB288B" w:rsidRDefault="00D80A67" w:rsidP="00865800">
      <w:pPr>
        <w:rPr>
          <w:rFonts w:ascii="宋体" w:hAnsi="宋体"/>
          <w:sz w:val="24"/>
          <w:szCs w:val="24"/>
        </w:rPr>
      </w:pPr>
      <w:r w:rsidRPr="00EB288B">
        <w:rPr>
          <w:rFonts w:ascii="宋体" w:hAnsi="宋体" w:hint="eastAsia"/>
          <w:sz w:val="24"/>
          <w:szCs w:val="24"/>
        </w:rPr>
        <w:lastRenderedPageBreak/>
        <w:t>假设原始的时间序列为</w:t>
      </w:r>
      <w:r w:rsidR="00A8721F" w:rsidRPr="00EB288B">
        <w:rPr>
          <w:rFonts w:ascii="宋体" w:hAnsi="宋体"/>
          <w:position w:val="-14"/>
          <w:sz w:val="24"/>
          <w:szCs w:val="24"/>
        </w:rPr>
        <w:object w:dxaOrig="320" w:dyaOrig="460">
          <v:shape id="_x0000_i1208" type="#_x0000_t75" style="width:15.6pt;height:23.1pt" o:ole="">
            <v:imagedata r:id="rId357" o:title=""/>
          </v:shape>
          <o:OLEObject Type="Embed" ProgID="Equation.DSMT4" ShapeID="_x0000_i1208" DrawAspect="Content" ObjectID="_1511934110" r:id="rId358"/>
        </w:object>
      </w:r>
      <w:r w:rsidRPr="00EB288B">
        <w:rPr>
          <w:rFonts w:ascii="宋体" w:hAnsi="宋体" w:hint="eastAsia"/>
          <w:sz w:val="24"/>
          <w:szCs w:val="24"/>
        </w:rPr>
        <w:t>，小波分解的过程是将原始时间序列进行一层接一层的分解，被处理的信号</w:t>
      </w:r>
      <w:r w:rsidR="00F04C84" w:rsidRPr="00EB288B">
        <w:rPr>
          <w:rFonts w:ascii="宋体" w:hAnsi="宋体"/>
          <w:position w:val="-16"/>
          <w:sz w:val="24"/>
          <w:szCs w:val="24"/>
        </w:rPr>
        <w:object w:dxaOrig="940" w:dyaOrig="420">
          <v:shape id="_x0000_i1209" type="#_x0000_t75" style="width:47.55pt;height:21.05pt" o:ole="">
            <v:imagedata r:id="rId359" o:title=""/>
          </v:shape>
          <o:OLEObject Type="Embed" ProgID="Equation.DSMT4" ShapeID="_x0000_i1209" DrawAspect="Content" ObjectID="_1511934111" r:id="rId360"/>
        </w:object>
      </w:r>
      <w:r w:rsidRPr="00EB288B">
        <w:rPr>
          <w:rFonts w:ascii="宋体" w:hAnsi="宋体" w:hint="eastAsia"/>
          <w:sz w:val="24"/>
          <w:szCs w:val="24"/>
        </w:rPr>
        <w:t>可以被分解为低一级逼近（低频）信号</w:t>
      </w:r>
      <w:r w:rsidR="00A8721F" w:rsidRPr="00EB288B">
        <w:rPr>
          <w:rFonts w:ascii="宋体" w:hAnsi="宋体"/>
          <w:position w:val="-12"/>
          <w:sz w:val="24"/>
          <w:szCs w:val="24"/>
        </w:rPr>
        <w:object w:dxaOrig="300" w:dyaOrig="380">
          <v:shape id="_x0000_i1210" type="#_x0000_t75" style="width:14.95pt;height:19pt" o:ole="">
            <v:imagedata r:id="rId361" o:title=""/>
          </v:shape>
          <o:OLEObject Type="Embed" ProgID="Equation.DSMT4" ShapeID="_x0000_i1210" DrawAspect="Content" ObjectID="_1511934112" r:id="rId362"/>
        </w:object>
      </w:r>
      <w:r w:rsidRPr="00EB288B">
        <w:rPr>
          <w:rFonts w:ascii="宋体" w:hAnsi="宋体" w:hint="eastAsia"/>
          <w:sz w:val="24"/>
          <w:szCs w:val="24"/>
        </w:rPr>
        <w:t>和细节信号</w:t>
      </w:r>
      <w:r w:rsidR="00114BB2" w:rsidRPr="00EB288B">
        <w:rPr>
          <w:rFonts w:ascii="宋体" w:hAnsi="宋体"/>
          <w:position w:val="-12"/>
          <w:sz w:val="24"/>
          <w:szCs w:val="24"/>
        </w:rPr>
        <w:object w:dxaOrig="320" w:dyaOrig="380">
          <v:shape id="_x0000_i1211" type="#_x0000_t75" style="width:15.6pt;height:19pt" o:ole="">
            <v:imagedata r:id="rId363" o:title=""/>
          </v:shape>
          <o:OLEObject Type="Embed" ProgID="Equation.DSMT4" ShapeID="_x0000_i1211" DrawAspect="Content" ObjectID="_1511934113" r:id="rId364"/>
        </w:object>
      </w:r>
      <w:r w:rsidRPr="00EB288B">
        <w:rPr>
          <w:rFonts w:ascii="宋体" w:hAnsi="宋体" w:hint="eastAsia"/>
          <w:sz w:val="24"/>
          <w:szCs w:val="24"/>
        </w:rPr>
        <w:t>之和。依照此原理，对于原始时间序列</w:t>
      </w:r>
      <w:r w:rsidR="00A8721F" w:rsidRPr="00EB288B">
        <w:rPr>
          <w:rFonts w:ascii="宋体" w:hAnsi="宋体"/>
          <w:position w:val="-14"/>
          <w:sz w:val="24"/>
          <w:szCs w:val="24"/>
        </w:rPr>
        <w:object w:dxaOrig="320" w:dyaOrig="460">
          <v:shape id="_x0000_i1212" type="#_x0000_t75" style="width:15.6pt;height:23.1pt" o:ole="">
            <v:imagedata r:id="rId365" o:title=""/>
          </v:shape>
          <o:OLEObject Type="Embed" ProgID="Equation.DSMT4" ShapeID="_x0000_i1212" DrawAspect="Content" ObjectID="_1511934114" r:id="rId366"/>
        </w:object>
      </w:r>
      <w:r w:rsidRPr="00EB288B">
        <w:rPr>
          <w:rFonts w:ascii="宋体" w:hAnsi="宋体" w:hint="eastAsia"/>
          <w:sz w:val="24"/>
          <w:szCs w:val="24"/>
        </w:rPr>
        <w:t>，其分解关系式为：</w:t>
      </w:r>
    </w:p>
    <w:p w:rsidR="00D80A67" w:rsidRPr="00EB288B" w:rsidRDefault="00D80A67" w:rsidP="00865800">
      <w:pPr>
        <w:rPr>
          <w:rFonts w:ascii="宋体" w:hAnsi="宋体"/>
          <w:sz w:val="24"/>
          <w:szCs w:val="24"/>
        </w:rPr>
      </w:pPr>
      <w:r w:rsidRPr="00EB288B">
        <w:rPr>
          <w:rFonts w:ascii="宋体" w:hAnsi="宋体" w:hint="eastAsia"/>
          <w:sz w:val="24"/>
          <w:szCs w:val="24"/>
        </w:rPr>
        <w:t xml:space="preserve">   </w:t>
      </w:r>
      <w:r w:rsidR="000E06E3" w:rsidRPr="00EB288B">
        <w:rPr>
          <w:rFonts w:ascii="宋体" w:hAnsi="宋体"/>
          <w:position w:val="-14"/>
          <w:sz w:val="24"/>
          <w:szCs w:val="24"/>
        </w:rPr>
        <w:object w:dxaOrig="3540" w:dyaOrig="440">
          <v:shape id="_x0000_i1213" type="#_x0000_t75" style="width:177.3pt;height:22.4pt" o:ole="">
            <v:imagedata r:id="rId367" o:title=""/>
          </v:shape>
          <o:OLEObject Type="Embed" ProgID="Equation.DSMT4" ShapeID="_x0000_i1213" DrawAspect="Content" ObjectID="_1511934115" r:id="rId368"/>
        </w:object>
      </w:r>
      <w:r w:rsidR="00DB5F3D"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w:t>
      </w:r>
      <w:r w:rsidR="00DB5F3D" w:rsidRPr="00EB288B">
        <w:rPr>
          <w:rFonts w:ascii="宋体" w:hAnsi="宋体" w:hint="eastAsia"/>
          <w:sz w:val="24"/>
          <w:szCs w:val="24"/>
        </w:rPr>
        <w:t>4)</w:t>
      </w:r>
    </w:p>
    <w:p w:rsidR="00D80A67" w:rsidRPr="00EB288B" w:rsidRDefault="00D80A67" w:rsidP="00865800">
      <w:pPr>
        <w:rPr>
          <w:rFonts w:ascii="宋体" w:hAnsi="宋体"/>
          <w:sz w:val="24"/>
          <w:szCs w:val="24"/>
        </w:rPr>
      </w:pPr>
      <w:r w:rsidRPr="00EB288B">
        <w:rPr>
          <w:rFonts w:ascii="宋体" w:hAnsi="宋体" w:hint="eastAsia"/>
          <w:sz w:val="24"/>
          <w:szCs w:val="24"/>
        </w:rPr>
        <w:t>式中</w:t>
      </w:r>
      <w:r w:rsidR="00A8721F" w:rsidRPr="00EB288B">
        <w:rPr>
          <w:rFonts w:ascii="宋体" w:hAnsi="宋体"/>
          <w:position w:val="-12"/>
          <w:sz w:val="24"/>
          <w:szCs w:val="24"/>
        </w:rPr>
        <w:object w:dxaOrig="320" w:dyaOrig="380">
          <v:shape id="_x0000_i1214" type="#_x0000_t75" style="width:15.6pt;height:19pt" o:ole="">
            <v:imagedata r:id="rId369" o:title=""/>
          </v:shape>
          <o:OLEObject Type="Embed" ProgID="Equation.DSMT4" ShapeID="_x0000_i1214" DrawAspect="Content" ObjectID="_1511934116" r:id="rId370"/>
        </w:object>
      </w:r>
      <w:r w:rsidRPr="00EB288B">
        <w:rPr>
          <w:rFonts w:ascii="宋体" w:hAnsi="宋体" w:hint="eastAsia"/>
          <w:sz w:val="24"/>
          <w:szCs w:val="24"/>
        </w:rPr>
        <w:t>为信号</w:t>
      </w:r>
      <w:r w:rsidR="00A8721F" w:rsidRPr="00EB288B">
        <w:rPr>
          <w:rFonts w:ascii="宋体" w:hAnsi="宋体"/>
          <w:position w:val="-14"/>
          <w:sz w:val="24"/>
          <w:szCs w:val="24"/>
        </w:rPr>
        <w:object w:dxaOrig="320" w:dyaOrig="460">
          <v:shape id="_x0000_i1215" type="#_x0000_t75" style="width:15.6pt;height:23.1pt" o:ole="">
            <v:imagedata r:id="rId371" o:title=""/>
          </v:shape>
          <o:OLEObject Type="Embed" ProgID="Equation.DSMT4" ShapeID="_x0000_i1215" DrawAspect="Content" ObjectID="_1511934117" r:id="rId372"/>
        </w:object>
      </w:r>
      <w:r w:rsidRPr="00EB288B">
        <w:rPr>
          <w:rFonts w:ascii="宋体" w:hAnsi="宋体" w:hint="eastAsia"/>
          <w:sz w:val="24"/>
          <w:szCs w:val="24"/>
        </w:rPr>
        <w:t>经过第一层第二次直至第n</w:t>
      </w:r>
      <w:r w:rsidR="00F4790D" w:rsidRPr="00EB288B">
        <w:rPr>
          <w:rFonts w:ascii="宋体" w:hAnsi="宋体" w:hint="eastAsia"/>
          <w:sz w:val="24"/>
          <w:szCs w:val="24"/>
        </w:rPr>
        <w:t>层分解之后的高频信号部分，代表对原始信号短期波动性和周期性的细节描述；</w:t>
      </w:r>
      <w:r w:rsidR="00A8721F" w:rsidRPr="00EB288B">
        <w:rPr>
          <w:rFonts w:ascii="宋体" w:hAnsi="宋体"/>
          <w:position w:val="-12"/>
          <w:sz w:val="24"/>
          <w:szCs w:val="24"/>
        </w:rPr>
        <w:object w:dxaOrig="340" w:dyaOrig="380">
          <v:shape id="_x0000_i1216" type="#_x0000_t75" style="width:17pt;height:19pt" o:ole="">
            <v:imagedata r:id="rId373" o:title=""/>
          </v:shape>
          <o:OLEObject Type="Embed" ProgID="Equation.DSMT4" ShapeID="_x0000_i1216" DrawAspect="Content" ObjectID="_1511934118" r:id="rId374"/>
        </w:object>
      </w:r>
      <w:r w:rsidR="00F4790D" w:rsidRPr="00EB288B">
        <w:rPr>
          <w:rFonts w:ascii="宋体" w:hAnsi="宋体" w:hint="eastAsia"/>
          <w:sz w:val="24"/>
          <w:szCs w:val="24"/>
        </w:rPr>
        <w:t>为第n层分解得到的低频信号部分，代表有用的信号，是对原始信号总体趋势的描述。</w:t>
      </w:r>
      <w:r w:rsidR="000F7B02" w:rsidRPr="00EB288B">
        <w:rPr>
          <w:rFonts w:ascii="宋体" w:hAnsi="宋体" w:hint="eastAsia"/>
          <w:sz w:val="24"/>
          <w:szCs w:val="24"/>
        </w:rPr>
        <w:t>小波分解的过程示意图为：</w:t>
      </w:r>
    </w:p>
    <w:p w:rsidR="006A2117" w:rsidRPr="00EB288B" w:rsidRDefault="006A2117" w:rsidP="00865800">
      <w:pPr>
        <w:rPr>
          <w:rFonts w:ascii="宋体" w:hAnsi="宋体"/>
          <w:sz w:val="24"/>
          <w:szCs w:val="24"/>
        </w:rPr>
      </w:pPr>
    </w:p>
    <w:p w:rsidR="00B95A96" w:rsidRPr="00EB288B" w:rsidRDefault="00EB288B" w:rsidP="00865800">
      <w:pPr>
        <w:rPr>
          <w:rFonts w:ascii="宋体" w:hAnsi="宋体"/>
          <w:sz w:val="24"/>
          <w:szCs w:val="24"/>
        </w:rPr>
      </w:pPr>
      <w:r>
        <w:rPr>
          <w:noProof/>
        </w:rPr>
        <w:pict>
          <v:shapetype id="_x0000_t32" coordsize="21600,21600" o:spt="32" o:oned="t" path="m,l21600,21600e" filled="f">
            <v:path arrowok="t" fillok="f" o:connecttype="none"/>
            <o:lock v:ext="edit" shapetype="t"/>
          </v:shapetype>
          <v:shape id="直接箭头连接符 26" o:spid="_x0000_s1285" type="#_x0000_t32" style="position:absolute;left:0;text-align:left;margin-left:69.75pt;margin-top:13.8pt;width:27.75pt;height:14.25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" strokecolor="#f69240">
            <v:stroke endarrow="open"/>
          </v:shape>
        </w:pict>
      </w:r>
      <w:r>
        <w:rPr>
          <w:noProof/>
        </w:rPr>
        <w:pict>
          <v:rect id="矩形 10" o:spid="_x0000_s1284" style="position:absolute;left:0;text-align:left;margin-left:97.5pt;margin-top:1.05pt;width:30.75pt;height:27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" strokecolor="#f79646" strokeweight="2pt">
            <v:textbox>
              <w:txbxContent>
                <w:p w:rsidR="00A86DBA" w:rsidRDefault="00A86DBA" w:rsidP="00B95A96">
                  <w:pPr>
                    <w:jc w:val="center"/>
                  </w:pPr>
                  <w:r>
                    <w:rPr>
                      <w:rFonts w:hint="eastAsia"/>
                    </w:rPr>
                    <w:t>D</w:t>
                  </w:r>
                  <w:r w:rsidRPr="00114BB2">
                    <w:rPr>
                      <w:rFonts w:hint="eastAsia"/>
                      <w:vertAlign w:val="subscript"/>
                    </w:rPr>
                    <w:t>1</w:t>
                  </w:r>
                </w:p>
              </w:txbxContent>
            </v:textbox>
          </v:rect>
        </w:pict>
      </w:r>
    </w:p>
    <w:p w:rsidR="00B95A96" w:rsidRPr="00EB288B" w:rsidRDefault="00EB288B" w:rsidP="00865800">
      <w:pPr>
        <w:rPr>
          <w:rFonts w:ascii="宋体" w:hAnsi="宋体"/>
          <w:sz w:val="24"/>
          <w:szCs w:val="24"/>
        </w:rPr>
      </w:pPr>
      <w:r>
        <w:rPr>
          <w:noProof/>
        </w:rPr>
        <w:pict>
          <v:shape id="直接箭头连接符 27" o:spid="_x0000_s1283" type="#_x0000_t32" style="position:absolute;left:0;text-align:left;margin-left:69.75pt;margin-top:12.45pt;width:27.75pt;height:27.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" strokecolor="#f69240">
            <v:stroke endarrow="open"/>
          </v:shape>
        </w:pict>
      </w:r>
      <w:r>
        <w:rPr>
          <w:noProof/>
        </w:rPr>
        <w:pict>
          <v:rect id="矩形 12" o:spid="_x0000_s1282" style="position:absolute;left:0;text-align:left;margin-left:166.5pt;margin-top:12.45pt;width:30pt;height:27.7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" strokecolor="#f79646" strokeweight="2pt">
            <v:textbox>
              <w:txbxContent>
                <w:p w:rsidR="00A86DBA" w:rsidRDefault="00A86DBA" w:rsidP="00B95A96">
                  <w:pPr>
                    <w:jc w:val="center"/>
                  </w:pPr>
                  <w:r>
                    <w:rPr>
                      <w:rFonts w:hint="eastAsia"/>
                    </w:rPr>
                    <w:t>D</w:t>
                  </w:r>
                  <w:r w:rsidRPr="00114BB2">
                    <w:rPr>
                      <w:rFonts w:hint="eastAsia"/>
                      <w:vertAlign w:val="subscript"/>
                    </w:rPr>
                    <w:t>2</w:t>
                  </w:r>
                </w:p>
              </w:txbxContent>
            </v:textbox>
          </v:rect>
        </w:pict>
      </w:r>
      <w:r>
        <w:rPr>
          <w:noProof/>
        </w:rPr>
        <w:pict>
          <v:rect id="矩形 9" o:spid="_x0000_s1281" style="position:absolute;left:0;text-align:left;margin-left:39pt;margin-top:1.95pt;width:30.75pt;height:30.7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" strokecolor="#f79646" strokeweight="2pt">
            <v:textbox>
              <w:txbxContent>
                <w:p w:rsidR="00A86DBA" w:rsidRDefault="00A86DBA" w:rsidP="00B95A96">
                  <w:pPr>
                    <w:jc w:val="center"/>
                  </w:pPr>
                  <w:r>
                    <w:rPr>
                      <w:rFonts w:hint="eastAsia"/>
                    </w:rPr>
                    <w:t>S</w:t>
                  </w:r>
                  <w:r w:rsidRPr="00114BB2">
                    <w:rPr>
                      <w:rFonts w:hint="eastAsia"/>
                      <w:vertAlign w:val="subscript"/>
                    </w:rPr>
                    <w:t>0</w:t>
                  </w:r>
                </w:p>
              </w:txbxContent>
            </v:textbox>
          </v:rect>
        </w:pict>
      </w:r>
    </w:p>
    <w:p w:rsidR="00F4790D" w:rsidRPr="00EB288B" w:rsidRDefault="00EB288B" w:rsidP="00865800">
      <w:pPr>
        <w:rPr>
          <w:rFonts w:ascii="宋体" w:hAnsi="宋体"/>
          <w:sz w:val="24"/>
          <w:szCs w:val="24"/>
        </w:rPr>
      </w:pPr>
      <w:r>
        <w:rPr>
          <w:noProof/>
        </w:rPr>
        <w:pict>
          <v:shape id="直接箭头连接符 28" o:spid="_x0000_s1280" type="#_x0000_t32" style="position:absolute;left:0;text-align:left;margin-left:128.25pt;margin-top:13.35pt;width:38.25pt;height:11.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" strokecolor="#f69240">
            <v:stroke endarrow="open"/>
          </v:shape>
        </w:pict>
      </w:r>
      <w:r>
        <w:rPr>
          <w:noProof/>
        </w:rPr>
        <w:pict>
          <v:rect id="矩形 11" o:spid="_x0000_s1279" style="position:absolute;left:0;text-align:left;margin-left:97.5pt;margin-top:13.35pt;width:30.75pt;height:27.7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" strokecolor="#f79646" strokeweight="2pt">
            <v:textbox>
              <w:txbxContent>
                <w:p w:rsidR="00A86DBA" w:rsidRDefault="00A86DBA" w:rsidP="00B95A96">
                  <w:pPr>
                    <w:jc w:val="center"/>
                  </w:pPr>
                  <w:r>
                    <w:rPr>
                      <w:rFonts w:hint="eastAsia"/>
                    </w:rPr>
                    <w:t>A</w:t>
                  </w:r>
                  <w:r w:rsidRPr="00114BB2">
                    <w:rPr>
                      <w:rFonts w:hint="eastAsia"/>
                      <w:vertAlign w:val="subscript"/>
                    </w:rPr>
                    <w:t>1</w:t>
                  </w:r>
                </w:p>
              </w:txbxContent>
            </v:textbox>
          </v:rect>
        </w:pict>
      </w:r>
    </w:p>
    <w:p w:rsidR="00F4790D" w:rsidRPr="00EB288B" w:rsidRDefault="00EB288B" w:rsidP="00865800">
      <w:pPr>
        <w:rPr>
          <w:rFonts w:ascii="宋体" w:hAnsi="宋体"/>
          <w:sz w:val="24"/>
          <w:szCs w:val="24"/>
        </w:rPr>
      </w:pPr>
      <w:r>
        <w:rPr>
          <w:noProof/>
        </w:rPr>
        <w:pict>
          <v:shape id="直接箭头连接符 29" o:spid="_x0000_s1278" type="#_x0000_t32" style="position:absolute;left:0;text-align:left;margin-left:128.25pt;margin-top:9pt;width:38.25pt;height:30.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" strokecolor="#f69240">
            <v:stroke endarrow="open"/>
          </v:shape>
        </w:pict>
      </w:r>
      <w:r>
        <w:rPr>
          <w:noProof/>
        </w:rPr>
        <w:pict>
          <v:rect id="矩形 15" o:spid="_x0000_s1277" style="position:absolute;left:0;text-align:left;margin-left:228.75pt;margin-top:9pt;width:33.75pt;height:30.7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" strokecolor="#f79646" strokeweight="2pt">
            <v:textbox>
              <w:txbxContent>
                <w:p w:rsidR="00A86DBA" w:rsidRDefault="00A86DBA" w:rsidP="00B95A96">
                  <w:pPr>
                    <w:jc w:val="center"/>
                  </w:pPr>
                  <w:r>
                    <w:t>…</w:t>
                  </w:r>
                </w:p>
              </w:txbxContent>
            </v:textbox>
          </v:rect>
        </w:pict>
      </w:r>
      <w:r w:rsidR="00F4790D" w:rsidRPr="00EB288B">
        <w:rPr>
          <w:rFonts w:ascii="宋体" w:hAnsi="宋体" w:hint="eastAsia"/>
          <w:sz w:val="24"/>
          <w:szCs w:val="24"/>
        </w:rPr>
        <w:t xml:space="preserve"> </w:t>
      </w:r>
    </w:p>
    <w:p w:rsidR="00C90C76" w:rsidRPr="00EB288B" w:rsidRDefault="00EB288B" w:rsidP="00865800">
      <w:pPr>
        <w:rPr>
          <w:rFonts w:ascii="宋体" w:hAnsi="宋体"/>
          <w:sz w:val="24"/>
          <w:szCs w:val="24"/>
        </w:rPr>
      </w:pPr>
      <w:r>
        <w:rPr>
          <w:noProof/>
        </w:rPr>
        <w:pict>
          <v:shape id="直接箭头连接符 30" o:spid="_x0000_s1276" type="#_x0000_t32" style="position:absolute;left:0;text-align:left;margin-left:196.5pt;margin-top:9.9pt;width:32.25pt;height:14.2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" strokecolor="#f69240">
            <v:stroke endarrow="open"/>
          </v:shape>
        </w:pict>
      </w:r>
      <w:r>
        <w:rPr>
          <w:noProof/>
        </w:rPr>
        <w:pict>
          <v:rect id="矩形 13" o:spid="_x0000_s1275" style="position:absolute;left:0;text-align:left;margin-left:166.5pt;margin-top:9.9pt;width:30pt;height:28.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" strokecolor="#f79646" strokeweight="2pt">
            <v:textbox>
              <w:txbxContent>
                <w:p w:rsidR="00A86DBA" w:rsidRDefault="00A86DBA" w:rsidP="00B95A96">
                  <w:pPr>
                    <w:jc w:val="center"/>
                  </w:pPr>
                  <w:r>
                    <w:rPr>
                      <w:rFonts w:hint="eastAsia"/>
                    </w:rPr>
                    <w:t>A</w:t>
                  </w:r>
                  <w:r w:rsidRPr="00114BB2">
                    <w:rPr>
                      <w:rFonts w:hint="eastAsia"/>
                      <w:vertAlign w:val="subscript"/>
                    </w:rPr>
                    <w:t>2</w:t>
                  </w:r>
                </w:p>
              </w:txbxContent>
            </v:textbox>
          </v:rect>
        </w:pict>
      </w:r>
    </w:p>
    <w:p w:rsidR="00AA710F" w:rsidRPr="00EB288B" w:rsidRDefault="00EB288B" w:rsidP="00865800">
      <w:pPr>
        <w:rPr>
          <w:rFonts w:ascii="宋体" w:hAnsi="宋体"/>
          <w:sz w:val="24"/>
          <w:szCs w:val="24"/>
        </w:rPr>
      </w:pPr>
      <w:r>
        <w:rPr>
          <w:noProof/>
        </w:rPr>
        <w:pict>
          <v:shape id="直接箭头连接符 31" o:spid="_x0000_s1274" type="#_x0000_t32" style="position:absolute;left:0;text-align:left;margin-left:196.5pt;margin-top:8.55pt;width:32.2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" strokecolor="#f69240">
            <v:stroke endarrow="open"/>
          </v:shape>
        </w:pict>
      </w:r>
      <w:r>
        <w:rPr>
          <w:noProof/>
        </w:rPr>
        <w:pict>
          <v:rect id="矩形 20" o:spid="_x0000_s1273" style="position:absolute;left:0;text-align:left;margin-left:293.25pt;margin-top:8.55pt;width:37.5pt;height:30pt;z-index:251653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" strokecolor="#f79646" strokeweight="2pt">
            <v:textbox>
              <w:txbxContent>
                <w:p w:rsidR="00A86DBA" w:rsidRDefault="00A86DBA" w:rsidP="00B95A96">
                  <w:r>
                    <w:rPr>
                      <w:rFonts w:hint="eastAsia"/>
                    </w:rPr>
                    <w:t>D</w:t>
                  </w:r>
                  <w:r w:rsidRPr="00114BB2">
                    <w:rPr>
                      <w:rFonts w:hint="eastAsia"/>
                      <w:vertAlign w:val="subscript"/>
                    </w:rPr>
                    <w:t>n-1</w:t>
                  </w:r>
                </w:p>
              </w:txbxContent>
            </v:textbox>
          </v:rect>
        </w:pict>
      </w:r>
    </w:p>
    <w:p w:rsidR="00B95A96" w:rsidRPr="00EB288B" w:rsidRDefault="00EB288B" w:rsidP="00865800">
      <w:pPr>
        <w:rPr>
          <w:rFonts w:ascii="宋体" w:hAnsi="宋体"/>
          <w:sz w:val="24"/>
          <w:szCs w:val="24"/>
        </w:rPr>
      </w:pPr>
      <w:r>
        <w:rPr>
          <w:noProof/>
        </w:rPr>
        <w:pict>
          <v:shape id="直接箭头连接符 32" o:spid="_x0000_s1272" type="#_x0000_t32" style="position:absolute;left:0;text-align:left;margin-left:262.5pt;margin-top:7.2pt;width:30.75pt;height:15.7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" strokecolor="#f69240">
            <v:stroke endarrow="open"/>
          </v:shape>
        </w:pict>
      </w:r>
      <w:r>
        <w:rPr>
          <w:noProof/>
        </w:rPr>
        <w:pict>
          <v:rect id="矩形 16" o:spid="_x0000_s1271" style="position:absolute;left:0;text-align:left;margin-left:228.75pt;margin-top:10.95pt;width:33.75pt;height:31.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" strokecolor="#f79646" strokeweight="2pt">
            <v:textbox>
              <w:txbxContent>
                <w:p w:rsidR="00A86DBA" w:rsidRDefault="00A86DBA" w:rsidP="00B95A96">
                  <w:pPr>
                    <w:jc w:val="center"/>
                  </w:pPr>
                  <w:r>
                    <w:t>…</w:t>
                  </w:r>
                </w:p>
              </w:txbxContent>
            </v:textbox>
          </v:rect>
        </w:pict>
      </w:r>
    </w:p>
    <w:p w:rsidR="00B95A96" w:rsidRPr="00EB288B" w:rsidRDefault="00EB288B" w:rsidP="00865800">
      <w:pPr>
        <w:rPr>
          <w:rFonts w:ascii="宋体" w:hAnsi="宋体"/>
          <w:sz w:val="24"/>
          <w:szCs w:val="24"/>
        </w:rPr>
      </w:pPr>
      <w:r>
        <w:rPr>
          <w:noProof/>
        </w:rPr>
        <w:pict>
          <v:shape id="直接箭头连接符 33" o:spid="_x0000_s1270" type="#_x0000_t32" style="position:absolute;left:0;text-align:left;margin-left:262.5pt;margin-top:7.35pt;width:30.75pt;height:3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" strokecolor="#f69240">
            <v:stroke endarrow="open"/>
          </v:shape>
        </w:pict>
      </w:r>
      <w:r>
        <w:rPr>
          <w:noProof/>
        </w:rPr>
        <w:pict>
          <v:rect id="矩形 24" o:spid="_x0000_s1269" style="position:absolute;left:0;text-align:left;margin-left:361.5pt;margin-top:7.35pt;width:38.25pt;height:30.7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" strokecolor="#f79646" strokeweight="2pt">
            <v:textbox>
              <w:txbxContent>
                <w:p w:rsidR="00A86DBA" w:rsidRDefault="00A86DBA" w:rsidP="00B95A96">
                  <w:pPr>
                    <w:jc w:val="center"/>
                  </w:pPr>
                  <w:r>
                    <w:rPr>
                      <w:rFonts w:hint="eastAsia"/>
                    </w:rPr>
                    <w:t>D</w:t>
                  </w:r>
                  <w:r w:rsidRPr="00114BB2">
                    <w:rPr>
                      <w:rFonts w:hint="eastAsia"/>
                      <w:vertAlign w:val="subscript"/>
                    </w:rPr>
                    <w:t>n</w:t>
                  </w:r>
                </w:p>
              </w:txbxContent>
            </v:textbox>
          </v:rect>
        </w:pict>
      </w:r>
    </w:p>
    <w:p w:rsidR="00B95A96" w:rsidRPr="00EB288B" w:rsidRDefault="00EB288B" w:rsidP="00865800">
      <w:pPr>
        <w:rPr>
          <w:rFonts w:ascii="宋体" w:hAnsi="宋体"/>
          <w:sz w:val="24"/>
          <w:szCs w:val="24"/>
        </w:rPr>
      </w:pPr>
      <w:r>
        <w:rPr>
          <w:noProof/>
        </w:rPr>
        <w:pict>
          <v:shape id="直接箭头连接符 34" o:spid="_x0000_s1268" type="#_x0000_t32" style="position:absolute;left:0;text-align:left;margin-left:330.75pt;margin-top:7.5pt;width:30.75pt;height:18.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" strokecolor="#f69240">
            <v:stroke endarrow="open"/>
          </v:shape>
        </w:pict>
      </w:r>
      <w:r>
        <w:rPr>
          <w:noProof/>
        </w:rPr>
        <w:pict>
          <v:rect id="矩形 23" o:spid="_x0000_s1267" style="position:absolute;left:0;text-align:left;margin-left:293.25pt;margin-top:11.25pt;width:37.5pt;height:30.7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" strokecolor="#f79646" strokeweight="2pt">
            <v:textbox>
              <w:txbxContent>
                <w:p w:rsidR="00A86DBA" w:rsidRDefault="00A86DBA" w:rsidP="00B95A96">
                  <w:pPr>
                    <w:jc w:val="center"/>
                  </w:pPr>
                  <w:r>
                    <w:rPr>
                      <w:rFonts w:hint="eastAsia"/>
                    </w:rPr>
                    <w:t>A</w:t>
                  </w:r>
                  <w:r w:rsidRPr="00114BB2">
                    <w:rPr>
                      <w:rFonts w:hint="eastAsia"/>
                      <w:vertAlign w:val="subscript"/>
                    </w:rPr>
                    <w:t>n-1</w:t>
                  </w:r>
                </w:p>
              </w:txbxContent>
            </v:textbox>
          </v:rect>
        </w:pict>
      </w:r>
    </w:p>
    <w:p w:rsidR="00B95A96" w:rsidRPr="00EB288B" w:rsidRDefault="00EB288B" w:rsidP="00865800">
      <w:pPr>
        <w:rPr>
          <w:rFonts w:ascii="宋体" w:hAnsi="宋体"/>
          <w:sz w:val="24"/>
          <w:szCs w:val="24"/>
        </w:rPr>
      </w:pPr>
      <w:r>
        <w:rPr>
          <w:noProof/>
        </w:rPr>
        <w:pict>
          <v:shape id="直接箭头连接符 35" o:spid="_x0000_s1266" type="#_x0000_t32" style="position:absolute;left:0;text-align:left;margin-left:330.75pt;margin-top:10.65pt;width:30.75pt;height:29.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" strokecolor="#f69240">
            <v:stroke endarrow="open"/>
          </v:shape>
        </w:pict>
      </w:r>
    </w:p>
    <w:p w:rsidR="00B95A96" w:rsidRPr="00EB288B" w:rsidRDefault="00EB288B" w:rsidP="00865800">
      <w:pPr>
        <w:rPr>
          <w:rFonts w:ascii="宋体" w:hAnsi="宋体"/>
          <w:sz w:val="24"/>
          <w:szCs w:val="24"/>
        </w:rPr>
      </w:pPr>
      <w:r>
        <w:rPr>
          <w:noProof/>
        </w:rPr>
        <w:pict>
          <v:rect id="矩形 25" o:spid="_x0000_s1265" style="position:absolute;left:0;text-align:left;margin-left:361.5pt;margin-top:10.8pt;width:38.25pt;height:29.2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" strokecolor="#f79646" strokeweight="2pt">
            <v:textbox>
              <w:txbxContent>
                <w:p w:rsidR="00A86DBA" w:rsidRDefault="00A86DBA" w:rsidP="00B95A96">
                  <w:pPr>
                    <w:jc w:val="center"/>
                  </w:pPr>
                  <w:r>
                    <w:rPr>
                      <w:rFonts w:hint="eastAsia"/>
                    </w:rPr>
                    <w:t>A</w:t>
                  </w:r>
                  <w:r w:rsidRPr="00114BB2">
                    <w:rPr>
                      <w:rFonts w:hint="eastAsia"/>
                      <w:vertAlign w:val="subscript"/>
                    </w:rPr>
                    <w:t>n</w:t>
                  </w:r>
                </w:p>
              </w:txbxContent>
            </v:textbox>
          </v:rect>
        </w:pict>
      </w:r>
    </w:p>
    <w:p w:rsidR="00B95A96" w:rsidRPr="00EB288B" w:rsidRDefault="00B95A96" w:rsidP="00865800">
      <w:pPr>
        <w:rPr>
          <w:rFonts w:ascii="宋体" w:hAnsi="宋体"/>
          <w:sz w:val="24"/>
          <w:szCs w:val="24"/>
        </w:rPr>
      </w:pPr>
    </w:p>
    <w:p w:rsidR="00DB5F3D" w:rsidRPr="00EB288B" w:rsidRDefault="00DB5F3D" w:rsidP="00865800">
      <w:pPr>
        <w:rPr>
          <w:rFonts w:ascii="宋体" w:hAnsi="宋体"/>
          <w:sz w:val="24"/>
          <w:szCs w:val="24"/>
        </w:rPr>
      </w:pPr>
    </w:p>
    <w:p w:rsidR="00B95A96" w:rsidRPr="00EB288B" w:rsidRDefault="00DB5F3D" w:rsidP="00BF131C">
      <w:pPr>
        <w:ind w:firstLineChars="1000" w:firstLine="2409"/>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4.6</w:t>
      </w:r>
      <w:r w:rsidRPr="00EB288B">
        <w:rPr>
          <w:rFonts w:ascii="宋体" w:hAnsi="宋体" w:hint="eastAsia"/>
          <w:sz w:val="24"/>
          <w:szCs w:val="24"/>
        </w:rPr>
        <w:t xml:space="preserve"> 小波分解过程示意图</w:t>
      </w:r>
    </w:p>
    <w:p w:rsidR="006A2117" w:rsidRPr="00EB288B" w:rsidRDefault="006A2117" w:rsidP="00865800">
      <w:pPr>
        <w:rPr>
          <w:rFonts w:ascii="宋体" w:hAnsi="宋体"/>
          <w:sz w:val="24"/>
          <w:szCs w:val="24"/>
        </w:rPr>
      </w:pPr>
    </w:p>
    <w:p w:rsidR="000F7B02" w:rsidRPr="00EB288B" w:rsidRDefault="000F7B02" w:rsidP="00865800">
      <w:pPr>
        <w:rPr>
          <w:rFonts w:ascii="宋体" w:hAnsi="宋体"/>
          <w:sz w:val="24"/>
          <w:szCs w:val="24"/>
        </w:rPr>
      </w:pPr>
      <w:r w:rsidRPr="00EB288B">
        <w:rPr>
          <w:rFonts w:ascii="宋体" w:hAnsi="宋体" w:hint="eastAsia"/>
          <w:sz w:val="24"/>
          <w:szCs w:val="24"/>
        </w:rPr>
        <w:t>从小波分解的过程可以看出，小波分解的层次越高，小波去噪的效果就越好，但随着分解层次的增加，有用的低频信号被去掉的也就越多，所以一般选择分解层次为</w:t>
      </w:r>
      <w:r w:rsidR="000F7A37" w:rsidRPr="00EB288B">
        <w:rPr>
          <w:rFonts w:ascii="宋体" w:hAnsi="宋体" w:hint="eastAsia"/>
          <w:sz w:val="24"/>
          <w:szCs w:val="24"/>
        </w:rPr>
        <w:t>3</w:t>
      </w:r>
      <w:r w:rsidRPr="00EB288B">
        <w:rPr>
          <w:rFonts w:ascii="宋体" w:hAnsi="宋体" w:hint="eastAsia"/>
          <w:sz w:val="24"/>
          <w:szCs w:val="24"/>
        </w:rPr>
        <w:t>到4层为宜。</w:t>
      </w:r>
    </w:p>
    <w:p w:rsidR="000F7B02" w:rsidRPr="00EB288B" w:rsidRDefault="00BF131C" w:rsidP="00865800">
      <w:pPr>
        <w:rPr>
          <w:rFonts w:ascii="宋体" w:hAnsi="宋体"/>
          <w:sz w:val="24"/>
          <w:szCs w:val="24"/>
        </w:rPr>
      </w:pPr>
      <w:r w:rsidRPr="00EB288B">
        <w:rPr>
          <w:rFonts w:ascii="宋体" w:hAnsi="宋体" w:hint="eastAsia"/>
          <w:sz w:val="24"/>
          <w:szCs w:val="24"/>
        </w:rPr>
        <w:t>3）</w:t>
      </w:r>
      <w:r w:rsidR="000F7B02" w:rsidRPr="00EB288B">
        <w:rPr>
          <w:rFonts w:ascii="宋体" w:hAnsi="宋体" w:hint="eastAsia"/>
          <w:sz w:val="24"/>
          <w:szCs w:val="24"/>
        </w:rPr>
        <w:t>阈值的处理方法：</w:t>
      </w:r>
    </w:p>
    <w:p w:rsidR="000F7B02" w:rsidRPr="00EB288B" w:rsidRDefault="000F7B02" w:rsidP="00865800">
      <w:pPr>
        <w:rPr>
          <w:rFonts w:ascii="宋体" w:hAnsi="宋体"/>
          <w:sz w:val="24"/>
          <w:szCs w:val="24"/>
        </w:rPr>
      </w:pPr>
      <w:r w:rsidRPr="00EB288B">
        <w:rPr>
          <w:rFonts w:ascii="宋体" w:hAnsi="宋体" w:hint="eastAsia"/>
          <w:sz w:val="24"/>
          <w:szCs w:val="24"/>
        </w:rPr>
        <w:t>阈值的区分噪音和有用信号的关键，阈值的确定对去噪效果影响很大，阈值设置过高会使信号失真，阈值过低又会使去噪不完全，小波去噪中阈值处理有三种方法：</w:t>
      </w:r>
    </w:p>
    <w:p w:rsidR="000F7B02" w:rsidRPr="00EB288B" w:rsidRDefault="000F7B02" w:rsidP="00865800">
      <w:pPr>
        <w:rPr>
          <w:rFonts w:ascii="宋体" w:hAnsi="宋体"/>
          <w:sz w:val="24"/>
          <w:szCs w:val="24"/>
        </w:rPr>
      </w:pPr>
      <w:r w:rsidRPr="00EB288B">
        <w:rPr>
          <w:rFonts w:ascii="宋体" w:hAnsi="宋体" w:hint="eastAsia"/>
          <w:sz w:val="24"/>
          <w:szCs w:val="24"/>
        </w:rPr>
        <w:t>一是默认阈值去噪，又称全局阈值去噪，全局阈值的形式为</w:t>
      </w:r>
      <w:r w:rsidR="000F7A37" w:rsidRPr="00EB288B">
        <w:rPr>
          <w:rFonts w:ascii="宋体" w:hAnsi="宋体"/>
          <w:position w:val="-8"/>
          <w:sz w:val="24"/>
          <w:szCs w:val="24"/>
        </w:rPr>
        <w:object w:dxaOrig="1520" w:dyaOrig="400">
          <v:shape id="_x0000_i1217" type="#_x0000_t75" style="width:76.1pt;height:20.4pt" o:ole="">
            <v:imagedata r:id="rId375" o:title=""/>
          </v:shape>
          <o:OLEObject Type="Embed" ProgID="Equation.DSMT4" ShapeID="_x0000_i1217" DrawAspect="Content" ObjectID="_1511934119" r:id="rId376"/>
        </w:object>
      </w:r>
      <w:r w:rsidRPr="00EB288B">
        <w:rPr>
          <w:rFonts w:ascii="宋体" w:hAnsi="宋体" w:hint="eastAsia"/>
          <w:sz w:val="24"/>
          <w:szCs w:val="24"/>
        </w:rPr>
        <w:t>其中</w:t>
      </w:r>
      <w:r w:rsidR="000F7A37" w:rsidRPr="00EB288B">
        <w:rPr>
          <w:rFonts w:ascii="宋体" w:hAnsi="宋体"/>
          <w:position w:val="-6"/>
          <w:sz w:val="24"/>
          <w:szCs w:val="24"/>
        </w:rPr>
        <w:object w:dxaOrig="260" w:dyaOrig="240">
          <v:shape id="_x0000_i1218" type="#_x0000_t75" style="width:12.9pt;height:12.25pt" o:ole="">
            <v:imagedata r:id="rId377" o:title=""/>
          </v:shape>
          <o:OLEObject Type="Embed" ProgID="Equation.DSMT4" ShapeID="_x0000_i1218" DrawAspect="Content" ObjectID="_1511934120" r:id="rId378"/>
        </w:object>
      </w:r>
      <w:r w:rsidRPr="00EB288B">
        <w:rPr>
          <w:rFonts w:ascii="宋体" w:hAnsi="宋体" w:hint="eastAsia"/>
          <w:sz w:val="24"/>
          <w:szCs w:val="24"/>
        </w:rPr>
        <w:t>为噪声的标准差，T为信号的长度；</w:t>
      </w:r>
    </w:p>
    <w:p w:rsidR="000F7B02" w:rsidRPr="00EB288B" w:rsidRDefault="000F7B02" w:rsidP="00865800">
      <w:pPr>
        <w:rPr>
          <w:rFonts w:ascii="宋体" w:hAnsi="宋体"/>
          <w:sz w:val="24"/>
          <w:szCs w:val="24"/>
        </w:rPr>
      </w:pPr>
      <w:r w:rsidRPr="00EB288B">
        <w:rPr>
          <w:rFonts w:ascii="宋体" w:hAnsi="宋体" w:hint="eastAsia"/>
          <w:sz w:val="24"/>
          <w:szCs w:val="24"/>
        </w:rPr>
        <w:t>二是给定阈值去噪，阈值头通常由经验公式得到；</w:t>
      </w:r>
    </w:p>
    <w:p w:rsidR="000F7B02" w:rsidRPr="00EB288B" w:rsidRDefault="000F7B02" w:rsidP="00865800">
      <w:pPr>
        <w:rPr>
          <w:rFonts w:ascii="宋体" w:hAnsi="宋体"/>
          <w:sz w:val="24"/>
          <w:szCs w:val="24"/>
        </w:rPr>
      </w:pPr>
      <w:r w:rsidRPr="00EB288B">
        <w:rPr>
          <w:rFonts w:ascii="宋体" w:hAnsi="宋体" w:hint="eastAsia"/>
          <w:sz w:val="24"/>
          <w:szCs w:val="24"/>
        </w:rPr>
        <w:t>三是强制去噪，将小波分解结构中的高频系数设为0，也就是过滤掉所有的高频成分，然后对信号进行重构，然而该方法容易去掉信号中的有用成分。</w:t>
      </w:r>
    </w:p>
    <w:p w:rsidR="00115979" w:rsidRPr="00EB288B" w:rsidRDefault="00BF131C" w:rsidP="00865800">
      <w:pPr>
        <w:rPr>
          <w:rFonts w:ascii="宋体" w:hAnsi="宋体"/>
          <w:sz w:val="24"/>
          <w:szCs w:val="24"/>
        </w:rPr>
      </w:pPr>
      <w:r w:rsidRPr="00EB288B">
        <w:rPr>
          <w:rFonts w:ascii="宋体" w:hAnsi="宋体" w:hint="eastAsia"/>
          <w:sz w:val="24"/>
          <w:szCs w:val="24"/>
        </w:rPr>
        <w:t>4）</w:t>
      </w:r>
      <w:r w:rsidR="00115979" w:rsidRPr="00EB288B">
        <w:rPr>
          <w:rFonts w:ascii="宋体" w:hAnsi="宋体" w:hint="eastAsia"/>
          <w:sz w:val="24"/>
          <w:szCs w:val="24"/>
        </w:rPr>
        <w:t>小波重构：</w:t>
      </w:r>
    </w:p>
    <w:p w:rsidR="00115979" w:rsidRPr="00EB288B" w:rsidRDefault="00115979" w:rsidP="00865800">
      <w:pPr>
        <w:rPr>
          <w:rFonts w:ascii="宋体" w:hAnsi="宋体"/>
          <w:sz w:val="24"/>
          <w:szCs w:val="24"/>
        </w:rPr>
      </w:pPr>
      <w:r w:rsidRPr="00EB288B">
        <w:rPr>
          <w:rFonts w:ascii="宋体" w:hAnsi="宋体" w:hint="eastAsia"/>
          <w:sz w:val="24"/>
          <w:szCs w:val="24"/>
        </w:rPr>
        <w:lastRenderedPageBreak/>
        <w:t>为了对数据进行去噪，通过选择的阈值对计算出小波系数，同时利用小波的逆变换公式，对 小波系数进行逆运算，即小波重构，常用的小波重构公式为：</w:t>
      </w:r>
    </w:p>
    <w:p w:rsidR="001E6238" w:rsidRPr="00EB288B" w:rsidRDefault="001E6238" w:rsidP="00865800">
      <w:pPr>
        <w:rPr>
          <w:rFonts w:ascii="宋体" w:hAnsi="宋体"/>
          <w:sz w:val="24"/>
          <w:szCs w:val="24"/>
        </w:rPr>
      </w:pPr>
    </w:p>
    <w:p w:rsidR="00115979" w:rsidRPr="00EB288B" w:rsidRDefault="000E06E3" w:rsidP="00865800">
      <w:pPr>
        <w:rPr>
          <w:rFonts w:ascii="宋体" w:hAnsi="宋体"/>
          <w:sz w:val="24"/>
          <w:szCs w:val="24"/>
        </w:rPr>
      </w:pPr>
      <w:r w:rsidRPr="00EB288B">
        <w:rPr>
          <w:rFonts w:ascii="宋体" w:hAnsi="宋体"/>
          <w:position w:val="-18"/>
          <w:sz w:val="24"/>
          <w:szCs w:val="24"/>
        </w:rPr>
        <w:object w:dxaOrig="5860" w:dyaOrig="480">
          <v:shape id="_x0000_i1219" type="#_x0000_t75" style="width:293.45pt;height:23.75pt" o:ole="">
            <v:imagedata r:id="rId379" o:title=""/>
          </v:shape>
          <o:OLEObject Type="Embed" ProgID="Equation.DSMT4" ShapeID="_x0000_i1219" DrawAspect="Content" ObjectID="_1511934121" r:id="rId380"/>
        </w:object>
      </w:r>
      <w:r w:rsidR="00DB5F3D"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DB5F3D" w:rsidRPr="00EB288B">
        <w:rPr>
          <w:rFonts w:ascii="宋体" w:hAnsi="宋体" w:hint="eastAsia"/>
          <w:sz w:val="24"/>
          <w:szCs w:val="24"/>
        </w:rPr>
        <w:t xml:space="preserve"> 式</w:t>
      </w:r>
      <w:r w:rsidR="006B3EF6" w:rsidRPr="00EB288B">
        <w:rPr>
          <w:rFonts w:ascii="宋体" w:hAnsi="宋体" w:hint="eastAsia"/>
          <w:sz w:val="24"/>
          <w:szCs w:val="24"/>
        </w:rPr>
        <w:t>(4</w:t>
      </w:r>
      <w:r w:rsidR="00DB5F3D" w:rsidRPr="00EB288B">
        <w:rPr>
          <w:rFonts w:ascii="宋体" w:hAnsi="宋体" w:hint="eastAsia"/>
          <w:sz w:val="24"/>
          <w:szCs w:val="24"/>
        </w:rPr>
        <w:t>.5)</w:t>
      </w:r>
    </w:p>
    <w:p w:rsidR="001E6238" w:rsidRPr="00EB288B" w:rsidRDefault="001E6238" w:rsidP="00865800">
      <w:pPr>
        <w:rPr>
          <w:rFonts w:ascii="宋体" w:hAnsi="宋体"/>
          <w:sz w:val="24"/>
          <w:szCs w:val="24"/>
        </w:rPr>
      </w:pPr>
    </w:p>
    <w:p w:rsidR="00115979" w:rsidRPr="00EB288B" w:rsidRDefault="00115979" w:rsidP="00865800">
      <w:pPr>
        <w:rPr>
          <w:rFonts w:ascii="宋体" w:hAnsi="宋体"/>
          <w:sz w:val="24"/>
          <w:szCs w:val="24"/>
        </w:rPr>
      </w:pPr>
      <w:r w:rsidRPr="00EB288B">
        <w:rPr>
          <w:rFonts w:ascii="宋体" w:hAnsi="宋体" w:hint="eastAsia"/>
          <w:sz w:val="24"/>
          <w:szCs w:val="24"/>
        </w:rPr>
        <w:t>式中，</w:t>
      </w:r>
      <w:r w:rsidR="009C102D" w:rsidRPr="00EB288B">
        <w:rPr>
          <w:rFonts w:ascii="宋体" w:hAnsi="宋体"/>
          <w:position w:val="-16"/>
          <w:sz w:val="24"/>
          <w:szCs w:val="24"/>
        </w:rPr>
        <w:object w:dxaOrig="940" w:dyaOrig="420">
          <v:shape id="_x0000_i1220" type="#_x0000_t75" style="width:47.55pt;height:21.05pt" o:ole="">
            <v:imagedata r:id="rId381" o:title=""/>
          </v:shape>
          <o:OLEObject Type="Embed" ProgID="Equation.DSMT4" ShapeID="_x0000_i1220" DrawAspect="Content" ObjectID="_1511934122" r:id="rId382"/>
        </w:object>
      </w:r>
      <w:r w:rsidRPr="00EB288B">
        <w:rPr>
          <w:rFonts w:ascii="宋体" w:hAnsi="宋体" w:hint="eastAsia"/>
          <w:sz w:val="24"/>
          <w:szCs w:val="24"/>
        </w:rPr>
        <w:t>为尺度系数，</w:t>
      </w:r>
      <w:r w:rsidR="000F7A37" w:rsidRPr="00EB288B">
        <w:rPr>
          <w:rFonts w:ascii="宋体" w:hAnsi="宋体"/>
          <w:position w:val="-16"/>
          <w:sz w:val="24"/>
          <w:szCs w:val="24"/>
        </w:rPr>
        <w:object w:dxaOrig="999" w:dyaOrig="420">
          <v:shape id="_x0000_i1221" type="#_x0000_t75" style="width:50.25pt;height:21.05pt" o:ole="">
            <v:imagedata r:id="rId383" o:title=""/>
          </v:shape>
          <o:OLEObject Type="Embed" ProgID="Equation.DSMT4" ShapeID="_x0000_i1221" DrawAspect="Content" ObjectID="_1511934123" r:id="rId384"/>
        </w:object>
      </w:r>
      <w:r w:rsidRPr="00EB288B">
        <w:rPr>
          <w:rFonts w:ascii="宋体" w:hAnsi="宋体" w:hint="eastAsia"/>
          <w:sz w:val="24"/>
          <w:szCs w:val="24"/>
        </w:rPr>
        <w:t>为小波系数，</w:t>
      </w:r>
      <w:r w:rsidR="000F7A37" w:rsidRPr="00EB288B">
        <w:rPr>
          <w:rFonts w:ascii="宋体" w:hAnsi="宋体"/>
          <w:position w:val="-12"/>
          <w:sz w:val="24"/>
          <w:szCs w:val="24"/>
        </w:rPr>
        <w:object w:dxaOrig="800" w:dyaOrig="360">
          <v:shape id="_x0000_i1222" type="#_x0000_t75" style="width:40.1pt;height:18.35pt" o:ole="">
            <v:imagedata r:id="rId385" o:title=""/>
          </v:shape>
          <o:OLEObject Type="Embed" ProgID="Equation.DSMT4" ShapeID="_x0000_i1222" DrawAspect="Content" ObjectID="_1511934124" r:id="rId386"/>
        </w:object>
      </w:r>
      <w:r w:rsidRPr="00EB288B">
        <w:rPr>
          <w:rFonts w:ascii="宋体" w:hAnsi="宋体" w:hint="eastAsia"/>
          <w:sz w:val="24"/>
          <w:szCs w:val="24"/>
        </w:rPr>
        <w:t>和</w:t>
      </w:r>
      <w:r w:rsidR="000F7A37" w:rsidRPr="00EB288B">
        <w:rPr>
          <w:rFonts w:ascii="宋体" w:hAnsi="宋体"/>
          <w:position w:val="-12"/>
          <w:sz w:val="24"/>
          <w:szCs w:val="24"/>
        </w:rPr>
        <w:object w:dxaOrig="840" w:dyaOrig="360">
          <v:shape id="_x0000_i1223" type="#_x0000_t75" style="width:42.1pt;height:18.35pt" o:ole="">
            <v:imagedata r:id="rId387" o:title=""/>
          </v:shape>
          <o:OLEObject Type="Embed" ProgID="Equation.DSMT4" ShapeID="_x0000_i1223" DrawAspect="Content" ObjectID="_1511934125" r:id="rId388"/>
        </w:object>
      </w:r>
      <w:r w:rsidRPr="00EB288B">
        <w:rPr>
          <w:rFonts w:ascii="宋体" w:hAnsi="宋体" w:hint="eastAsia"/>
          <w:sz w:val="24"/>
          <w:szCs w:val="24"/>
        </w:rPr>
        <w:t>分别是对应于尺度函数</w:t>
      </w:r>
      <w:r w:rsidR="000F7A37" w:rsidRPr="00EB288B">
        <w:rPr>
          <w:rFonts w:ascii="宋体" w:hAnsi="宋体"/>
          <w:position w:val="-12"/>
          <w:sz w:val="24"/>
          <w:szCs w:val="24"/>
        </w:rPr>
        <w:object w:dxaOrig="560" w:dyaOrig="360">
          <v:shape id="_x0000_i1224" type="#_x0000_t75" style="width:27.85pt;height:18.35pt" o:ole="">
            <v:imagedata r:id="rId389" o:title=""/>
          </v:shape>
          <o:OLEObject Type="Embed" ProgID="Equation.DSMT4" ShapeID="_x0000_i1224" DrawAspect="Content" ObjectID="_1511934126" r:id="rId390"/>
        </w:object>
      </w:r>
      <w:r w:rsidRPr="00EB288B">
        <w:rPr>
          <w:rFonts w:ascii="宋体" w:hAnsi="宋体" w:hint="eastAsia"/>
          <w:sz w:val="24"/>
          <w:szCs w:val="24"/>
        </w:rPr>
        <w:t>和小波函数</w:t>
      </w:r>
      <w:r w:rsidR="000F7A37" w:rsidRPr="00EB288B">
        <w:rPr>
          <w:rFonts w:ascii="宋体" w:hAnsi="宋体"/>
          <w:position w:val="-12"/>
          <w:sz w:val="24"/>
          <w:szCs w:val="24"/>
        </w:rPr>
        <w:object w:dxaOrig="620" w:dyaOrig="360">
          <v:shape id="_x0000_i1225" type="#_x0000_t75" style="width:30.55pt;height:18.35pt" o:ole="">
            <v:imagedata r:id="rId391" o:title=""/>
          </v:shape>
          <o:OLEObject Type="Embed" ProgID="Equation.DSMT4" ShapeID="_x0000_i1225" DrawAspect="Content" ObjectID="_1511934127" r:id="rId392"/>
        </w:object>
      </w:r>
      <w:r w:rsidRPr="00EB288B">
        <w:rPr>
          <w:rFonts w:ascii="宋体" w:hAnsi="宋体" w:hint="eastAsia"/>
          <w:sz w:val="24"/>
          <w:szCs w:val="24"/>
        </w:rPr>
        <w:t>的低通滤波器和高通滤波器。</w:t>
      </w:r>
      <w:r w:rsidR="00A6061C" w:rsidRPr="00EB288B">
        <w:rPr>
          <w:rFonts w:ascii="宋体" w:hAnsi="宋体" w:hint="eastAsia"/>
          <w:sz w:val="24"/>
          <w:szCs w:val="24"/>
        </w:rPr>
        <w:t xml:space="preserve">                      </w:t>
      </w:r>
    </w:p>
    <w:p w:rsidR="000D31FA" w:rsidRPr="00EB288B" w:rsidRDefault="000D31FA" w:rsidP="00865800">
      <w:pPr>
        <w:rPr>
          <w:rFonts w:ascii="宋体" w:hAnsi="宋体"/>
          <w:sz w:val="24"/>
          <w:szCs w:val="24"/>
        </w:rPr>
      </w:pPr>
      <w:r w:rsidRPr="00EB288B">
        <w:rPr>
          <w:rFonts w:ascii="宋体" w:hAnsi="宋体" w:hint="eastAsia"/>
          <w:sz w:val="24"/>
          <w:szCs w:val="24"/>
        </w:rPr>
        <w:t>2</w:t>
      </w:r>
      <w:r w:rsidR="00336B9C" w:rsidRPr="00EB288B">
        <w:rPr>
          <w:rFonts w:ascii="宋体" w:hAnsi="宋体" w:hint="eastAsia"/>
          <w:sz w:val="24"/>
          <w:szCs w:val="24"/>
        </w:rPr>
        <w:t>、</w:t>
      </w:r>
      <w:r w:rsidRPr="00EB288B">
        <w:rPr>
          <w:rFonts w:ascii="宋体" w:hAnsi="宋体" w:hint="eastAsia"/>
          <w:sz w:val="24"/>
          <w:szCs w:val="24"/>
        </w:rPr>
        <w:t>数据去噪处理</w:t>
      </w:r>
    </w:p>
    <w:p w:rsidR="00B239FB" w:rsidRPr="00EB288B" w:rsidRDefault="00764E76" w:rsidP="00865800">
      <w:pPr>
        <w:rPr>
          <w:rFonts w:ascii="宋体" w:hAnsi="宋体"/>
          <w:sz w:val="24"/>
          <w:szCs w:val="24"/>
        </w:rPr>
      </w:pPr>
      <w:r w:rsidRPr="00EB288B">
        <w:rPr>
          <w:rFonts w:ascii="宋体" w:hAnsi="宋体" w:hint="eastAsia"/>
          <w:sz w:val="24"/>
          <w:szCs w:val="24"/>
        </w:rPr>
        <w:t>数据去噪前后数据变化走势如图：</w:t>
      </w:r>
    </w:p>
    <w:p w:rsidR="00CE2CE7" w:rsidRPr="00EB288B" w:rsidRDefault="00BF131C" w:rsidP="00BF131C">
      <w:pPr>
        <w:rPr>
          <w:rFonts w:ascii="宋体" w:hAnsi="宋体"/>
          <w:sz w:val="24"/>
          <w:szCs w:val="24"/>
        </w:rPr>
      </w:pPr>
      <w:r w:rsidRPr="00EB288B">
        <w:rPr>
          <w:rFonts w:ascii="宋体" w:hAnsi="宋体" w:hint="eastAsia"/>
          <w:sz w:val="24"/>
          <w:szCs w:val="24"/>
        </w:rPr>
        <w:t>①</w:t>
      </w:r>
      <w:r w:rsidR="00CE2CE7" w:rsidRPr="00EB288B">
        <w:rPr>
          <w:rFonts w:ascii="宋体" w:hAnsi="宋体" w:hint="eastAsia"/>
          <w:sz w:val="24"/>
          <w:szCs w:val="24"/>
        </w:rPr>
        <w:t>收盘价序列去噪</w:t>
      </w:r>
    </w:p>
    <w:p w:rsidR="00764E76" w:rsidRPr="00EB288B" w:rsidRDefault="00764E76" w:rsidP="00865800">
      <w:pPr>
        <w:rPr>
          <w:rFonts w:ascii="宋体" w:hAnsi="宋体"/>
          <w:sz w:val="24"/>
          <w:szCs w:val="24"/>
        </w:rPr>
      </w:pPr>
    </w:p>
    <w:p w:rsidR="00764E76" w:rsidRPr="00EB288B" w:rsidRDefault="007C568C" w:rsidP="00612094">
      <w:pPr>
        <w:jc w:val="right"/>
        <w:rPr>
          <w:rFonts w:ascii="宋体" w:hAnsi="宋体"/>
          <w:sz w:val="24"/>
          <w:szCs w:val="24"/>
        </w:rPr>
      </w:pPr>
      <w:r>
        <w:rPr>
          <w:rFonts w:ascii="宋体" w:hAnsi="宋体"/>
          <w:noProof/>
          <w:sz w:val="24"/>
          <w:szCs w:val="24"/>
        </w:rPr>
        <w:drawing>
          <wp:inline distT="0" distB="0" distL="0" distR="0">
            <wp:extent cx="4899660" cy="3864610"/>
            <wp:effectExtent l="19050" t="0" r="0" b="0"/>
            <wp:docPr id="2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3" cstate="print"/>
                    <a:srcRect/>
                    <a:stretch>
                      <a:fillRect/>
                    </a:stretch>
                  </pic:blipFill>
                  <pic:spPr bwMode="auto">
                    <a:xfrm>
                      <a:off x="0" y="0"/>
                      <a:ext cx="4899660" cy="3864610"/>
                    </a:xfrm>
                    <a:prstGeom prst="rect">
                      <a:avLst/>
                    </a:prstGeom>
                    <a:noFill/>
                    <a:ln w="9525">
                      <a:noFill/>
                      <a:miter lim="800000"/>
                      <a:headEnd/>
                      <a:tailEnd/>
                    </a:ln>
                  </pic:spPr>
                </pic:pic>
              </a:graphicData>
            </a:graphic>
          </wp:inline>
        </w:drawing>
      </w:r>
    </w:p>
    <w:p w:rsidR="00CE2CE7" w:rsidRPr="00EB288B" w:rsidRDefault="006B3EF6" w:rsidP="00612094">
      <w:pPr>
        <w:jc w:val="center"/>
        <w:rPr>
          <w:rFonts w:ascii="宋体" w:hAnsi="宋体"/>
          <w:b/>
          <w:sz w:val="24"/>
          <w:szCs w:val="24"/>
        </w:rPr>
      </w:pPr>
      <w:r w:rsidRPr="00EB288B">
        <w:rPr>
          <w:rFonts w:ascii="宋体" w:hAnsi="宋体" w:hint="eastAsia"/>
          <w:b/>
          <w:sz w:val="24"/>
          <w:szCs w:val="24"/>
        </w:rPr>
        <w:t>图4.7</w:t>
      </w:r>
      <w:r w:rsidRPr="00EB288B">
        <w:rPr>
          <w:rFonts w:ascii="宋体" w:hAnsi="宋体" w:hint="eastAsia"/>
          <w:sz w:val="24"/>
          <w:szCs w:val="24"/>
        </w:rPr>
        <w:t xml:space="preserve"> 收盘价去噪前后对比</w:t>
      </w:r>
    </w:p>
    <w:p w:rsidR="00CE2CE7" w:rsidRPr="00EB288B" w:rsidRDefault="00CE2CE7"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612094" w:rsidRPr="00EB288B" w:rsidRDefault="00612094" w:rsidP="00865800">
      <w:pPr>
        <w:rPr>
          <w:rFonts w:ascii="宋体" w:hAnsi="宋体"/>
          <w:sz w:val="24"/>
          <w:szCs w:val="24"/>
        </w:rPr>
      </w:pPr>
    </w:p>
    <w:p w:rsidR="00CE2CE7" w:rsidRPr="00EB288B" w:rsidRDefault="00BF131C" w:rsidP="00865800">
      <w:pPr>
        <w:rPr>
          <w:rFonts w:ascii="宋体" w:hAnsi="宋体"/>
          <w:sz w:val="24"/>
          <w:szCs w:val="24"/>
        </w:rPr>
      </w:pPr>
      <w:r w:rsidRPr="00EB288B">
        <w:rPr>
          <w:rFonts w:ascii="宋体" w:hAnsi="宋体" w:hint="eastAsia"/>
          <w:sz w:val="24"/>
          <w:szCs w:val="24"/>
        </w:rPr>
        <w:lastRenderedPageBreak/>
        <w:t>②</w:t>
      </w:r>
      <w:r w:rsidR="00CE2CE7" w:rsidRPr="00EB288B">
        <w:rPr>
          <w:rFonts w:ascii="宋体" w:hAnsi="宋体" w:hint="eastAsia"/>
          <w:sz w:val="24"/>
          <w:szCs w:val="24"/>
        </w:rPr>
        <w:t>收益率序列去噪</w:t>
      </w:r>
    </w:p>
    <w:p w:rsidR="00CE2CE7" w:rsidRPr="00EB288B" w:rsidRDefault="007C568C" w:rsidP="00865800">
      <w:pPr>
        <w:rPr>
          <w:rFonts w:ascii="宋体" w:hAnsi="宋体"/>
          <w:sz w:val="24"/>
          <w:szCs w:val="24"/>
        </w:rPr>
      </w:pPr>
      <w:r>
        <w:rPr>
          <w:rFonts w:ascii="宋体" w:hAnsi="宋体"/>
          <w:noProof/>
          <w:sz w:val="24"/>
          <w:szCs w:val="24"/>
        </w:rPr>
        <w:drawing>
          <wp:inline distT="0" distB="0" distL="0" distR="0">
            <wp:extent cx="5046345" cy="3864610"/>
            <wp:effectExtent l="19050" t="0" r="1905" b="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4" cstate="print"/>
                    <a:srcRect/>
                    <a:stretch>
                      <a:fillRect/>
                    </a:stretch>
                  </pic:blipFill>
                  <pic:spPr bwMode="auto">
                    <a:xfrm>
                      <a:off x="0" y="0"/>
                      <a:ext cx="5046345" cy="3864610"/>
                    </a:xfrm>
                    <a:prstGeom prst="rect">
                      <a:avLst/>
                    </a:prstGeom>
                    <a:noFill/>
                    <a:ln w="9525">
                      <a:noFill/>
                      <a:miter lim="800000"/>
                      <a:headEnd/>
                      <a:tailEnd/>
                    </a:ln>
                  </pic:spPr>
                </pic:pic>
              </a:graphicData>
            </a:graphic>
          </wp:inline>
        </w:drawing>
      </w:r>
    </w:p>
    <w:p w:rsidR="00DB5F3D" w:rsidRPr="00EB288B" w:rsidRDefault="00DB5F3D" w:rsidP="00865800">
      <w:pPr>
        <w:rPr>
          <w:rFonts w:ascii="宋体" w:hAnsi="宋体"/>
          <w:sz w:val="24"/>
          <w:szCs w:val="24"/>
        </w:rPr>
      </w:pPr>
      <w:r w:rsidRPr="00EB288B">
        <w:rPr>
          <w:rFonts w:ascii="宋体" w:hAnsi="宋体" w:hint="eastAsia"/>
          <w:sz w:val="24"/>
          <w:szCs w:val="24"/>
        </w:rPr>
        <w:t xml:space="preserve"> </w:t>
      </w:r>
    </w:p>
    <w:p w:rsidR="00DB5F3D" w:rsidRPr="00EB288B" w:rsidRDefault="00DB5F3D" w:rsidP="00BF131C">
      <w:pPr>
        <w:ind w:firstLineChars="800" w:firstLine="1928"/>
        <w:rPr>
          <w:rFonts w:ascii="宋体" w:hAnsi="宋体"/>
          <w:sz w:val="24"/>
          <w:szCs w:val="24"/>
        </w:rPr>
      </w:pPr>
      <w:r w:rsidRPr="00EB288B">
        <w:rPr>
          <w:rFonts w:ascii="宋体" w:hAnsi="宋体" w:hint="eastAsia"/>
          <w:b/>
          <w:sz w:val="24"/>
          <w:szCs w:val="24"/>
        </w:rPr>
        <w:t>图</w:t>
      </w:r>
      <w:r w:rsidR="006B3EF6" w:rsidRPr="00EB288B">
        <w:rPr>
          <w:rFonts w:ascii="宋体" w:hAnsi="宋体" w:hint="eastAsia"/>
          <w:b/>
          <w:sz w:val="24"/>
          <w:szCs w:val="24"/>
        </w:rPr>
        <w:t>4.8</w:t>
      </w:r>
      <w:r w:rsidRPr="00EB288B">
        <w:rPr>
          <w:rFonts w:ascii="宋体" w:hAnsi="宋体" w:hint="eastAsia"/>
          <w:sz w:val="24"/>
          <w:szCs w:val="24"/>
        </w:rPr>
        <w:t xml:space="preserve"> </w:t>
      </w:r>
      <w:r w:rsidR="006B3EF6" w:rsidRPr="00EB288B">
        <w:rPr>
          <w:rFonts w:ascii="宋体" w:hAnsi="宋体" w:hint="eastAsia"/>
          <w:sz w:val="24"/>
          <w:szCs w:val="24"/>
        </w:rPr>
        <w:t>收益率</w:t>
      </w:r>
      <w:r w:rsidR="00BF131C" w:rsidRPr="00EB288B">
        <w:rPr>
          <w:rFonts w:ascii="宋体" w:hAnsi="宋体" w:hint="eastAsia"/>
          <w:sz w:val="24"/>
          <w:szCs w:val="24"/>
        </w:rPr>
        <w:t>序列</w:t>
      </w:r>
      <w:r w:rsidR="006B3EF6" w:rsidRPr="00EB288B">
        <w:rPr>
          <w:rFonts w:ascii="宋体" w:hAnsi="宋体" w:hint="eastAsia"/>
          <w:sz w:val="24"/>
          <w:szCs w:val="24"/>
        </w:rPr>
        <w:t>去噪前后对比</w:t>
      </w:r>
    </w:p>
    <w:p w:rsidR="006A2117" w:rsidRPr="00EB288B" w:rsidRDefault="006A2117" w:rsidP="00865800">
      <w:pPr>
        <w:rPr>
          <w:rFonts w:ascii="宋体" w:hAnsi="宋体"/>
          <w:sz w:val="24"/>
          <w:szCs w:val="24"/>
        </w:rPr>
      </w:pPr>
    </w:p>
    <w:p w:rsidR="00C728AC" w:rsidRPr="00EB288B" w:rsidRDefault="00764E76" w:rsidP="00BF131C">
      <w:pPr>
        <w:ind w:firstLineChars="200" w:firstLine="480"/>
        <w:rPr>
          <w:rFonts w:ascii="宋体" w:hAnsi="宋体"/>
          <w:sz w:val="24"/>
          <w:szCs w:val="24"/>
        </w:rPr>
      </w:pPr>
      <w:r w:rsidRPr="00EB288B">
        <w:rPr>
          <w:rFonts w:ascii="宋体" w:hAnsi="宋体" w:hint="eastAsia"/>
          <w:sz w:val="24"/>
          <w:szCs w:val="24"/>
        </w:rPr>
        <w:t>经过小波去噪处理的数据，比原始数据更为平滑，说明一些异常数据被处理掉了，而数据仍保持了原来的走势，说明去噪后保留了较多有用信息，去噪效果良好。</w:t>
      </w:r>
    </w:p>
    <w:p w:rsidR="00612094" w:rsidRPr="00EB288B" w:rsidRDefault="00612094" w:rsidP="00BF131C">
      <w:pPr>
        <w:ind w:firstLineChars="200" w:firstLine="480"/>
        <w:rPr>
          <w:rFonts w:ascii="宋体" w:hAnsi="宋体"/>
          <w:sz w:val="24"/>
          <w:szCs w:val="24"/>
        </w:rPr>
      </w:pPr>
    </w:p>
    <w:p w:rsidR="000D31FA" w:rsidRPr="00EB288B" w:rsidRDefault="00BF131C" w:rsidP="00865800">
      <w:pPr>
        <w:rPr>
          <w:rFonts w:ascii="宋体" w:hAnsi="宋体"/>
          <w:b/>
          <w:bCs/>
          <w:sz w:val="24"/>
          <w:szCs w:val="24"/>
        </w:rPr>
      </w:pPr>
      <w:r w:rsidRPr="00EB288B">
        <w:rPr>
          <w:rFonts w:ascii="宋体" w:hAnsi="宋体" w:hint="eastAsia"/>
          <w:b/>
          <w:sz w:val="24"/>
          <w:szCs w:val="24"/>
        </w:rPr>
        <w:t>4.3、</w:t>
      </w:r>
      <w:r w:rsidR="001E6238" w:rsidRPr="00EB288B">
        <w:rPr>
          <w:rFonts w:ascii="宋体" w:hAnsi="宋体" w:hint="eastAsia"/>
          <w:b/>
          <w:sz w:val="24"/>
          <w:szCs w:val="24"/>
        </w:rPr>
        <w:t>用去噪后的数据进行</w:t>
      </w:r>
      <w:r w:rsidR="000D31FA" w:rsidRPr="00EB288B">
        <w:rPr>
          <w:rFonts w:ascii="宋体" w:hAnsi="宋体" w:hint="eastAsia"/>
          <w:b/>
          <w:bCs/>
          <w:sz w:val="24"/>
          <w:szCs w:val="24"/>
        </w:rPr>
        <w:t>建模</w:t>
      </w:r>
    </w:p>
    <w:p w:rsidR="00612094" w:rsidRPr="00EB288B" w:rsidRDefault="00612094" w:rsidP="00865800">
      <w:pPr>
        <w:rPr>
          <w:rFonts w:ascii="宋体" w:hAnsi="宋体"/>
          <w:b/>
          <w:sz w:val="24"/>
          <w:szCs w:val="24"/>
        </w:rPr>
      </w:pPr>
    </w:p>
    <w:p w:rsidR="005A0B41" w:rsidRPr="00EB288B" w:rsidRDefault="005A0B41" w:rsidP="00865800">
      <w:pPr>
        <w:rPr>
          <w:rFonts w:ascii="宋体" w:hAnsi="宋体"/>
          <w:sz w:val="24"/>
          <w:szCs w:val="24"/>
        </w:rPr>
      </w:pPr>
      <w:r w:rsidRPr="00EB288B">
        <w:rPr>
          <w:rFonts w:ascii="宋体" w:hAnsi="宋体" w:hint="eastAsia"/>
          <w:sz w:val="24"/>
          <w:szCs w:val="24"/>
        </w:rPr>
        <w:t>到收益率波动的非对称性，分别建立GARCH（1,1）模型和反应波动非对称的EGARCH模型，对模型效果进行比较做出选择。</w:t>
      </w:r>
    </w:p>
    <w:p w:rsidR="008D6100" w:rsidRPr="00EB288B" w:rsidRDefault="005A0B41" w:rsidP="00865800">
      <w:pPr>
        <w:rPr>
          <w:rFonts w:ascii="宋体" w:hAnsi="宋体"/>
          <w:sz w:val="24"/>
          <w:szCs w:val="24"/>
        </w:rPr>
      </w:pPr>
      <w:r w:rsidRPr="00EB288B">
        <w:rPr>
          <w:rFonts w:ascii="宋体" w:hAnsi="宋体" w:hint="eastAsia"/>
          <w:sz w:val="24"/>
          <w:szCs w:val="24"/>
        </w:rPr>
        <w:t>建立GARCH（1,1</w:t>
      </w:r>
      <w:r w:rsidR="00894AF1" w:rsidRPr="00EB288B">
        <w:rPr>
          <w:rFonts w:ascii="宋体" w:hAnsi="宋体" w:hint="eastAsia"/>
          <w:sz w:val="24"/>
          <w:szCs w:val="24"/>
        </w:rPr>
        <w:t>）模型，GARCH（p,q）的表达式为：</w:t>
      </w:r>
    </w:p>
    <w:p w:rsidR="00894AF1" w:rsidRPr="00EB288B" w:rsidRDefault="00462416" w:rsidP="00612094">
      <w:pPr>
        <w:jc w:val="right"/>
        <w:rPr>
          <w:rFonts w:ascii="宋体" w:hAnsi="宋体"/>
          <w:sz w:val="24"/>
          <w:szCs w:val="24"/>
        </w:rPr>
      </w:pPr>
      <w:r w:rsidRPr="00EB288B">
        <w:rPr>
          <w:rFonts w:ascii="宋体" w:hAnsi="宋体"/>
          <w:position w:val="-70"/>
          <w:sz w:val="24"/>
          <w:szCs w:val="24"/>
        </w:rPr>
        <w:object w:dxaOrig="3840" w:dyaOrig="1560">
          <v:shape id="_x0000_i1226" type="#_x0000_t75" style="width:192.25pt;height:78.8pt" o:ole="">
            <v:imagedata r:id="rId395" o:title=""/>
          </v:shape>
          <o:OLEObject Type="Embed" ProgID="Equation.DSMT4" ShapeID="_x0000_i1226" DrawAspect="Content" ObjectID="_1511934128" r:id="rId396"/>
        </w:object>
      </w:r>
      <w:r w:rsidR="00DB5F3D"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(4.6</w:t>
      </w:r>
      <w:r w:rsidR="00DB5F3D" w:rsidRPr="00EB288B">
        <w:rPr>
          <w:rFonts w:ascii="宋体" w:hAnsi="宋体" w:hint="eastAsia"/>
          <w:sz w:val="24"/>
          <w:szCs w:val="24"/>
        </w:rPr>
        <w:t>)</w:t>
      </w:r>
    </w:p>
    <w:p w:rsidR="00B411A4" w:rsidRPr="00EB288B" w:rsidRDefault="00B411A4" w:rsidP="00865800">
      <w:pPr>
        <w:rPr>
          <w:rFonts w:ascii="宋体" w:hAnsi="宋体"/>
          <w:sz w:val="24"/>
          <w:szCs w:val="24"/>
        </w:rPr>
      </w:pPr>
      <w:r w:rsidRPr="00EB288B">
        <w:rPr>
          <w:rFonts w:ascii="宋体" w:hAnsi="宋体" w:hint="eastAsia"/>
          <w:sz w:val="24"/>
          <w:szCs w:val="24"/>
        </w:rPr>
        <w:t>①用GERCH（1,1）模型对波动情况进行预测，原理如下：</w:t>
      </w:r>
    </w:p>
    <w:p w:rsidR="00B411A4" w:rsidRPr="00EB288B" w:rsidRDefault="00B411A4" w:rsidP="00865800">
      <w:pPr>
        <w:rPr>
          <w:rFonts w:ascii="宋体" w:hAnsi="宋体"/>
          <w:sz w:val="24"/>
          <w:szCs w:val="24"/>
        </w:rPr>
      </w:pPr>
      <w:r w:rsidRPr="00EB288B">
        <w:rPr>
          <w:rFonts w:ascii="宋体" w:hAnsi="宋体" w:hint="eastAsia"/>
          <w:sz w:val="24"/>
          <w:szCs w:val="24"/>
        </w:rPr>
        <w:t>令：</w:t>
      </w:r>
      <w:r w:rsidRPr="00EB288B">
        <w:rPr>
          <w:rFonts w:ascii="宋体" w:hAnsi="宋体"/>
          <w:position w:val="-32"/>
          <w:sz w:val="24"/>
          <w:szCs w:val="24"/>
        </w:rPr>
        <w:object w:dxaOrig="1680" w:dyaOrig="760">
          <v:shape id="_x0000_i1227" type="#_x0000_t75" style="width:84.25pt;height:38.05pt" o:ole="">
            <v:imagedata r:id="rId397" o:title=""/>
          </v:shape>
          <o:OLEObject Type="Embed" ProgID="Equation.DSMT4" ShapeID="_x0000_i1227" DrawAspect="Content" ObjectID="_1511934129" r:id="rId398"/>
        </w:object>
      </w:r>
      <w:r w:rsidRPr="00EB288B">
        <w:rPr>
          <w:rFonts w:ascii="宋体" w:hAnsi="宋体" w:hint="eastAsia"/>
          <w:sz w:val="24"/>
          <w:szCs w:val="24"/>
        </w:rPr>
        <w:t>，则GARCH（1,1）模型即：</w:t>
      </w:r>
      <w:r w:rsidRPr="00EB288B">
        <w:rPr>
          <w:rFonts w:ascii="宋体" w:hAnsi="宋体"/>
          <w:position w:val="-12"/>
          <w:sz w:val="24"/>
          <w:szCs w:val="24"/>
        </w:rPr>
        <w:object w:dxaOrig="2200" w:dyaOrig="420">
          <v:shape id="_x0000_i1228" type="#_x0000_t75" style="width:110.05pt;height:21.05pt" o:ole="">
            <v:imagedata r:id="rId399" o:title=""/>
          </v:shape>
          <o:OLEObject Type="Embed" ProgID="Equation.DSMT4" ShapeID="_x0000_i1228" DrawAspect="Content" ObjectID="_1511934130" r:id="rId400"/>
        </w:object>
      </w:r>
      <w:r w:rsidRPr="00EB288B">
        <w:rPr>
          <w:rFonts w:ascii="宋体" w:hAnsi="宋体" w:hint="eastAsia"/>
          <w:sz w:val="24"/>
          <w:szCs w:val="24"/>
        </w:rPr>
        <w:t>可以写成如下形式：</w:t>
      </w:r>
    </w:p>
    <w:p w:rsidR="00B411A4" w:rsidRPr="00EB288B" w:rsidRDefault="00B411A4" w:rsidP="00612094">
      <w:pPr>
        <w:jc w:val="center"/>
        <w:rPr>
          <w:rFonts w:ascii="宋体" w:hAnsi="宋体"/>
          <w:sz w:val="24"/>
          <w:szCs w:val="24"/>
        </w:rPr>
      </w:pPr>
      <w:r w:rsidRPr="00EB288B">
        <w:rPr>
          <w:rFonts w:ascii="宋体" w:hAnsi="宋体"/>
          <w:position w:val="-12"/>
          <w:sz w:val="24"/>
          <w:szCs w:val="24"/>
        </w:rPr>
        <w:object w:dxaOrig="4160" w:dyaOrig="420">
          <v:shape id="_x0000_i1229" type="#_x0000_t75" style="width:207.85pt;height:21.05pt" o:ole="">
            <v:imagedata r:id="rId401" o:title=""/>
          </v:shape>
          <o:OLEObject Type="Embed" ProgID="Equation.DSMT4" ShapeID="_x0000_i1229" DrawAspect="Content" ObjectID="_1511934131" r:id="rId402"/>
        </w:object>
      </w:r>
    </w:p>
    <w:p w:rsidR="00B411A4" w:rsidRPr="00EB288B" w:rsidRDefault="00B411A4" w:rsidP="00865800">
      <w:pPr>
        <w:rPr>
          <w:rFonts w:ascii="宋体" w:hAnsi="宋体"/>
          <w:sz w:val="24"/>
          <w:szCs w:val="24"/>
        </w:rPr>
      </w:pPr>
      <w:r w:rsidRPr="00EB288B">
        <w:rPr>
          <w:rFonts w:ascii="宋体" w:hAnsi="宋体" w:hint="eastAsia"/>
          <w:sz w:val="24"/>
          <w:szCs w:val="24"/>
        </w:rPr>
        <w:t>在上式中用t+k代替t得到：</w:t>
      </w:r>
    </w:p>
    <w:p w:rsidR="00B411A4" w:rsidRPr="00EB288B" w:rsidRDefault="00B411A4" w:rsidP="00612094">
      <w:pPr>
        <w:jc w:val="center"/>
        <w:rPr>
          <w:rFonts w:ascii="宋体" w:hAnsi="宋体"/>
          <w:sz w:val="24"/>
          <w:szCs w:val="24"/>
        </w:rPr>
      </w:pPr>
      <w:r w:rsidRPr="00EB288B">
        <w:rPr>
          <w:rFonts w:ascii="宋体" w:hAnsi="宋体"/>
          <w:position w:val="-12"/>
          <w:sz w:val="24"/>
          <w:szCs w:val="24"/>
        </w:rPr>
        <w:object w:dxaOrig="4680" w:dyaOrig="420">
          <v:shape id="_x0000_i1230" type="#_x0000_t75" style="width:234.35pt;height:21.05pt" o:ole="">
            <v:imagedata r:id="rId403" o:title=""/>
          </v:shape>
          <o:OLEObject Type="Embed" ProgID="Equation.DSMT4" ShapeID="_x0000_i1230" DrawAspect="Content" ObjectID="_1511934132" r:id="rId404"/>
        </w:object>
      </w:r>
    </w:p>
    <w:p w:rsidR="00B411A4" w:rsidRPr="00EB288B" w:rsidRDefault="00B411A4" w:rsidP="00865800">
      <w:pPr>
        <w:rPr>
          <w:rFonts w:ascii="宋体" w:hAnsi="宋体"/>
          <w:sz w:val="24"/>
          <w:szCs w:val="24"/>
        </w:rPr>
      </w:pPr>
      <w:r w:rsidRPr="00EB288B">
        <w:rPr>
          <w:rFonts w:ascii="宋体" w:hAnsi="宋体" w:hint="eastAsia"/>
          <w:sz w:val="24"/>
          <w:szCs w:val="24"/>
        </w:rPr>
        <w:t xml:space="preserve">令 </w:t>
      </w:r>
      <w:r w:rsidRPr="00EB288B">
        <w:rPr>
          <w:rFonts w:ascii="宋体" w:hAnsi="宋体"/>
          <w:position w:val="-16"/>
          <w:sz w:val="24"/>
          <w:szCs w:val="24"/>
        </w:rPr>
        <w:object w:dxaOrig="1660" w:dyaOrig="460">
          <v:shape id="_x0000_i1231" type="#_x0000_t75" style="width:82.85pt;height:23.1pt" o:ole="">
            <v:imagedata r:id="rId405" o:title=""/>
          </v:shape>
          <o:OLEObject Type="Embed" ProgID="Equation.DSMT4" ShapeID="_x0000_i1231" DrawAspect="Content" ObjectID="_1511934133" r:id="rId406"/>
        </w:object>
      </w:r>
      <w:r w:rsidRPr="00EB288B">
        <w:rPr>
          <w:rFonts w:ascii="宋体" w:hAnsi="宋体" w:hint="eastAsia"/>
          <w:sz w:val="24"/>
          <w:szCs w:val="24"/>
        </w:rPr>
        <w:t>，收益率波动的向前k步预测为：</w:t>
      </w:r>
    </w:p>
    <w:p w:rsidR="00B411A4" w:rsidRPr="00EB288B" w:rsidRDefault="00612094" w:rsidP="00612094">
      <w:pPr>
        <w:jc w:val="center"/>
        <w:rPr>
          <w:rFonts w:ascii="宋体" w:hAnsi="宋体"/>
          <w:sz w:val="24"/>
          <w:szCs w:val="24"/>
        </w:rPr>
      </w:pPr>
      <w:r w:rsidRPr="00EB288B">
        <w:rPr>
          <w:rFonts w:ascii="宋体" w:hAnsi="宋体" w:hint="eastAsia"/>
          <w:sz w:val="24"/>
          <w:szCs w:val="24"/>
        </w:rPr>
        <w:t xml:space="preserve">           </w:t>
      </w:r>
      <w:r w:rsidR="00B411A4" w:rsidRPr="00EB288B">
        <w:rPr>
          <w:rFonts w:ascii="宋体" w:hAnsi="宋体"/>
          <w:position w:val="-28"/>
          <w:sz w:val="24"/>
          <w:szCs w:val="24"/>
        </w:rPr>
        <w:object w:dxaOrig="4720" w:dyaOrig="760">
          <v:shape id="_x0000_i1232" type="#_x0000_t75" style="width:235.7pt;height:38.05pt" o:ole="">
            <v:imagedata r:id="rId407" o:title=""/>
          </v:shape>
          <o:OLEObject Type="Embed" ProgID="Equation.DSMT4" ShapeID="_x0000_i1232" DrawAspect="Content" ObjectID="_1511934134" r:id="rId408"/>
        </w:object>
      </w:r>
      <w:r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6B3EF6" w:rsidRPr="00EB288B">
        <w:rPr>
          <w:rFonts w:ascii="宋体" w:hAnsi="宋体" w:hint="eastAsia"/>
          <w:sz w:val="24"/>
          <w:szCs w:val="24"/>
        </w:rPr>
        <w:t>式(4.7)</w:t>
      </w:r>
    </w:p>
    <w:p w:rsidR="00612094" w:rsidRPr="00EB288B" w:rsidRDefault="00612094" w:rsidP="00612094">
      <w:pPr>
        <w:rPr>
          <w:rFonts w:ascii="宋体" w:hAnsi="宋体"/>
          <w:sz w:val="24"/>
          <w:szCs w:val="24"/>
        </w:rPr>
      </w:pPr>
    </w:p>
    <w:p w:rsidR="00612094" w:rsidRPr="00EB288B" w:rsidRDefault="00612094" w:rsidP="00612094">
      <w:pPr>
        <w:ind w:firstLineChars="800" w:firstLine="1928"/>
        <w:jc w:val="left"/>
        <w:rPr>
          <w:rFonts w:ascii="宋体" w:hAnsi="宋体"/>
          <w:sz w:val="24"/>
          <w:szCs w:val="24"/>
        </w:rPr>
      </w:pPr>
      <w:r w:rsidRPr="00EB288B">
        <w:rPr>
          <w:rFonts w:ascii="宋体" w:hAnsi="宋体" w:hint="eastAsia"/>
          <w:b/>
          <w:sz w:val="24"/>
          <w:szCs w:val="24"/>
        </w:rPr>
        <w:t>表4.1</w:t>
      </w:r>
      <w:r w:rsidRPr="00EB288B">
        <w:rPr>
          <w:rFonts w:ascii="宋体" w:hAnsi="宋体" w:hint="eastAsia"/>
          <w:sz w:val="24"/>
          <w:szCs w:val="24"/>
        </w:rPr>
        <w:t xml:space="preserve"> GARCH参数估计结果</w:t>
      </w:r>
    </w:p>
    <w:p w:rsidR="00894AF1" w:rsidRPr="00EB288B" w:rsidRDefault="007C568C" w:rsidP="00612094">
      <w:pPr>
        <w:jc w:val="center"/>
        <w:rPr>
          <w:rFonts w:ascii="宋体" w:hAnsi="宋体"/>
          <w:sz w:val="24"/>
          <w:szCs w:val="24"/>
        </w:rPr>
      </w:pPr>
      <w:r>
        <w:rPr>
          <w:rFonts w:ascii="宋体" w:hAnsi="宋体"/>
          <w:noProof/>
          <w:sz w:val="24"/>
          <w:szCs w:val="24"/>
        </w:rPr>
        <w:drawing>
          <wp:inline distT="0" distB="0" distL="0" distR="0">
            <wp:extent cx="4692650" cy="2312035"/>
            <wp:effectExtent l="19050" t="0" r="0" b="0"/>
            <wp:docPr id="23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09" cstate="print"/>
                    <a:srcRect/>
                    <a:stretch>
                      <a:fillRect/>
                    </a:stretch>
                  </pic:blipFill>
                  <pic:spPr bwMode="auto">
                    <a:xfrm>
                      <a:off x="0" y="0"/>
                      <a:ext cx="4692650" cy="2312035"/>
                    </a:xfrm>
                    <a:prstGeom prst="rect">
                      <a:avLst/>
                    </a:prstGeom>
                    <a:noFill/>
                    <a:ln w="9525">
                      <a:noFill/>
                      <a:miter lim="800000"/>
                      <a:headEnd/>
                      <a:tailEnd/>
                    </a:ln>
                  </pic:spPr>
                </pic:pic>
              </a:graphicData>
            </a:graphic>
          </wp:inline>
        </w:drawing>
      </w:r>
    </w:p>
    <w:p w:rsidR="00DB5F3D" w:rsidRPr="00EB288B" w:rsidRDefault="00DB5F3D" w:rsidP="00612094">
      <w:pPr>
        <w:rPr>
          <w:rFonts w:ascii="宋体" w:hAnsi="宋体"/>
          <w:sz w:val="24"/>
          <w:szCs w:val="24"/>
        </w:rPr>
      </w:pPr>
      <w:r w:rsidRPr="00EB288B">
        <w:rPr>
          <w:rFonts w:ascii="宋体" w:hAnsi="宋体" w:hint="eastAsia"/>
          <w:sz w:val="24"/>
          <w:szCs w:val="24"/>
        </w:rPr>
        <w:t xml:space="preserve"> </w:t>
      </w:r>
    </w:p>
    <w:p w:rsidR="006A2117" w:rsidRPr="00EB288B" w:rsidRDefault="005A0B41" w:rsidP="00865800">
      <w:pPr>
        <w:rPr>
          <w:rFonts w:ascii="宋体" w:hAnsi="宋体"/>
          <w:sz w:val="24"/>
          <w:szCs w:val="24"/>
        </w:rPr>
      </w:pPr>
      <w:r w:rsidRPr="00EB288B">
        <w:rPr>
          <w:rFonts w:ascii="宋体" w:hAnsi="宋体" w:hint="eastAsia"/>
          <w:sz w:val="24"/>
          <w:szCs w:val="24"/>
        </w:rPr>
        <w:t xml:space="preserve"> </w:t>
      </w:r>
      <w:r w:rsidR="00B239FB" w:rsidRPr="00EB288B">
        <w:rPr>
          <w:rFonts w:ascii="宋体" w:hAnsi="宋体" w:hint="eastAsia"/>
          <w:sz w:val="24"/>
          <w:szCs w:val="24"/>
        </w:rPr>
        <w:t xml:space="preserve"> </w:t>
      </w:r>
    </w:p>
    <w:p w:rsidR="00894AF1" w:rsidRPr="00EB288B" w:rsidRDefault="00894AF1" w:rsidP="00865800">
      <w:pPr>
        <w:rPr>
          <w:rFonts w:ascii="宋体" w:hAnsi="宋体"/>
          <w:sz w:val="24"/>
          <w:szCs w:val="24"/>
        </w:rPr>
      </w:pPr>
      <w:r w:rsidRPr="00EB288B">
        <w:rPr>
          <w:rFonts w:ascii="宋体" w:hAnsi="宋体" w:hint="eastAsia"/>
          <w:sz w:val="24"/>
          <w:szCs w:val="24"/>
        </w:rPr>
        <w:t>则GARCH（1,1</w:t>
      </w:r>
      <w:r w:rsidR="00B044CA" w:rsidRPr="00EB288B">
        <w:rPr>
          <w:rFonts w:ascii="宋体" w:hAnsi="宋体" w:hint="eastAsia"/>
          <w:sz w:val="24"/>
          <w:szCs w:val="24"/>
        </w:rPr>
        <w:t>）模型</w:t>
      </w:r>
      <w:r w:rsidRPr="00EB288B">
        <w:rPr>
          <w:rFonts w:ascii="宋体" w:hAnsi="宋体" w:hint="eastAsia"/>
          <w:sz w:val="24"/>
          <w:szCs w:val="24"/>
        </w:rPr>
        <w:t>方程为：</w:t>
      </w:r>
    </w:p>
    <w:p w:rsidR="00DB5F3D" w:rsidRPr="00EB288B" w:rsidRDefault="000E06E3" w:rsidP="00865800">
      <w:pPr>
        <w:rPr>
          <w:rFonts w:ascii="宋体" w:hAnsi="宋体"/>
          <w:sz w:val="24"/>
          <w:szCs w:val="24"/>
        </w:rPr>
      </w:pPr>
      <w:r w:rsidRPr="00EB288B">
        <w:rPr>
          <w:rFonts w:ascii="宋体" w:hAnsi="宋体"/>
          <w:position w:val="-42"/>
          <w:sz w:val="24"/>
          <w:szCs w:val="24"/>
        </w:rPr>
        <w:object w:dxaOrig="5020" w:dyaOrig="999">
          <v:shape id="_x0000_i1233" type="#_x0000_t75" style="width:251.3pt;height:50.25pt" o:ole="">
            <v:imagedata r:id="rId410" o:title=""/>
          </v:shape>
          <o:OLEObject Type="Embed" ProgID="Equation.DSMT4" ShapeID="_x0000_i1233" DrawAspect="Content" ObjectID="_1511934135" r:id="rId411"/>
        </w:object>
      </w:r>
      <w:r w:rsidR="00DB5F3D" w:rsidRPr="00EB288B">
        <w:rPr>
          <w:rFonts w:ascii="宋体" w:hAnsi="宋体" w:hint="eastAsia"/>
          <w:sz w:val="24"/>
          <w:szCs w:val="24"/>
        </w:rPr>
        <w:t xml:space="preserve">        </w:t>
      </w:r>
      <w:r w:rsidR="006B3EF6"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(4.8</w:t>
      </w:r>
      <w:r w:rsidR="00DB5F3D" w:rsidRPr="00EB288B">
        <w:rPr>
          <w:rFonts w:ascii="宋体" w:hAnsi="宋体" w:hint="eastAsia"/>
          <w:sz w:val="24"/>
          <w:szCs w:val="24"/>
        </w:rPr>
        <w:t>)</w:t>
      </w:r>
    </w:p>
    <w:p w:rsidR="00B516E3" w:rsidRPr="00EB288B" w:rsidRDefault="00C32977" w:rsidP="00865800">
      <w:pPr>
        <w:rPr>
          <w:rFonts w:ascii="宋体" w:hAnsi="宋体"/>
          <w:sz w:val="24"/>
          <w:szCs w:val="24"/>
        </w:rPr>
      </w:pPr>
      <w:r w:rsidRPr="00EB288B">
        <w:rPr>
          <w:rFonts w:ascii="宋体" w:hAnsi="宋体" w:hint="eastAsia"/>
          <w:sz w:val="24"/>
          <w:szCs w:val="24"/>
        </w:rPr>
        <w:t>③</w:t>
      </w:r>
      <w:r w:rsidR="00B516E3" w:rsidRPr="00EB288B">
        <w:rPr>
          <w:rFonts w:ascii="宋体" w:hAnsi="宋体" w:hint="eastAsia"/>
          <w:sz w:val="24"/>
          <w:szCs w:val="24"/>
        </w:rPr>
        <w:t>利用该模型在Eviews环境下的Forcast函数对下一时间点价格进行预测，得到的价格为3329.87，而在该时点的实际收盘价为3366.54，误差约为1.1%。</w:t>
      </w:r>
    </w:p>
    <w:p w:rsidR="00B516E3" w:rsidRPr="00EB288B" w:rsidRDefault="00B516E3" w:rsidP="00865800">
      <w:pPr>
        <w:rPr>
          <w:rFonts w:ascii="宋体" w:hAnsi="宋体"/>
          <w:sz w:val="24"/>
          <w:szCs w:val="24"/>
        </w:rPr>
      </w:pPr>
      <w:r w:rsidRPr="00EB288B">
        <w:rPr>
          <w:rFonts w:ascii="宋体" w:hAnsi="宋体" w:hint="eastAsia"/>
          <w:sz w:val="24"/>
          <w:szCs w:val="24"/>
        </w:rPr>
        <w:t>（2）</w:t>
      </w:r>
      <w:r w:rsidR="001E6238" w:rsidRPr="00EB288B">
        <w:rPr>
          <w:rFonts w:ascii="宋体" w:hAnsi="宋体" w:hint="eastAsia"/>
          <w:sz w:val="24"/>
          <w:szCs w:val="24"/>
        </w:rPr>
        <w:t>考虑到收益率波动的不对称性，</w:t>
      </w:r>
      <w:r w:rsidRPr="00EB288B">
        <w:rPr>
          <w:rFonts w:ascii="宋体" w:hAnsi="宋体" w:hint="eastAsia"/>
          <w:sz w:val="24"/>
          <w:szCs w:val="24"/>
        </w:rPr>
        <w:t>建立EGARCH（1,1）模型：</w:t>
      </w:r>
    </w:p>
    <w:p w:rsidR="00B516E3" w:rsidRPr="00EB288B" w:rsidRDefault="00B516E3" w:rsidP="00865800">
      <w:pPr>
        <w:rPr>
          <w:rFonts w:ascii="宋体" w:hAnsi="宋体"/>
          <w:sz w:val="24"/>
          <w:szCs w:val="24"/>
        </w:rPr>
      </w:pPr>
      <w:r w:rsidRPr="00EB288B">
        <w:rPr>
          <w:rFonts w:ascii="宋体" w:hAnsi="宋体" w:hint="eastAsia"/>
          <w:sz w:val="24"/>
          <w:szCs w:val="24"/>
        </w:rPr>
        <w:t xml:space="preserve"> ① EGARCH（P，q）的表达式为：</w:t>
      </w:r>
    </w:p>
    <w:p w:rsidR="00B516E3" w:rsidRPr="00EB288B" w:rsidRDefault="000E06E3" w:rsidP="00865800">
      <w:pPr>
        <w:rPr>
          <w:rFonts w:ascii="宋体" w:hAnsi="宋体"/>
          <w:sz w:val="24"/>
          <w:szCs w:val="24"/>
        </w:rPr>
      </w:pPr>
      <w:r w:rsidRPr="00EB288B">
        <w:rPr>
          <w:rFonts w:ascii="宋体" w:hAnsi="宋体"/>
          <w:position w:val="-64"/>
          <w:sz w:val="24"/>
          <w:szCs w:val="24"/>
        </w:rPr>
        <w:object w:dxaOrig="5580" w:dyaOrig="1440">
          <v:shape id="_x0000_i1234" type="#_x0000_t75" style="width:279.15pt;height:1in" o:ole="">
            <v:imagedata r:id="rId412" o:title=""/>
          </v:shape>
          <o:OLEObject Type="Embed" ProgID="Equation.DSMT4" ShapeID="_x0000_i1234" DrawAspect="Content" ObjectID="_1511934136" r:id="rId413"/>
        </w:object>
      </w:r>
      <w:r w:rsidR="006B3EF6"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(4.9</w:t>
      </w:r>
      <w:r w:rsidR="00DB5F3D" w:rsidRPr="00EB288B">
        <w:rPr>
          <w:rFonts w:ascii="宋体" w:hAnsi="宋体" w:hint="eastAsia"/>
          <w:sz w:val="24"/>
          <w:szCs w:val="24"/>
        </w:rPr>
        <w:t>)</w:t>
      </w:r>
    </w:p>
    <w:p w:rsidR="00B516E3" w:rsidRPr="00EB288B" w:rsidRDefault="00B516E3" w:rsidP="00865800">
      <w:pPr>
        <w:rPr>
          <w:rFonts w:ascii="宋体" w:hAnsi="宋体"/>
          <w:sz w:val="24"/>
          <w:szCs w:val="24"/>
        </w:rPr>
      </w:pPr>
      <w:r w:rsidRPr="00EB288B">
        <w:rPr>
          <w:rFonts w:ascii="宋体" w:hAnsi="宋体"/>
          <w:position w:val="-14"/>
          <w:sz w:val="24"/>
          <w:szCs w:val="24"/>
        </w:rPr>
        <w:object w:dxaOrig="279" w:dyaOrig="440">
          <v:shape id="_x0000_i1235" type="#_x0000_t75" style="width:14.25pt;height:21.75pt" o:ole="">
            <v:imagedata r:id="rId414" o:title=""/>
          </v:shape>
          <o:OLEObject Type="Embed" ProgID="Equation.DSMT4" ShapeID="_x0000_i1235" DrawAspect="Content" ObjectID="_1511934137" r:id="rId415"/>
        </w:object>
      </w:r>
      <w:r w:rsidRPr="00EB288B">
        <w:rPr>
          <w:rFonts w:ascii="宋体" w:hAnsi="宋体" w:hint="eastAsia"/>
          <w:sz w:val="24"/>
          <w:szCs w:val="24"/>
        </w:rPr>
        <w:t>是独立同分布的随机变量，均值为0，且满足</w:t>
      </w:r>
    </w:p>
    <w:p w:rsidR="00D733BF" w:rsidRPr="00EB288B" w:rsidRDefault="00D733BF" w:rsidP="00612094">
      <w:pPr>
        <w:jc w:val="center"/>
        <w:rPr>
          <w:rFonts w:ascii="宋体" w:hAnsi="宋体"/>
          <w:sz w:val="24"/>
          <w:szCs w:val="24"/>
        </w:rPr>
      </w:pPr>
      <w:r w:rsidRPr="00EB288B">
        <w:rPr>
          <w:rFonts w:ascii="宋体" w:hAnsi="宋体"/>
          <w:position w:val="-18"/>
          <w:sz w:val="24"/>
          <w:szCs w:val="24"/>
        </w:rPr>
        <w:object w:dxaOrig="3480" w:dyaOrig="499">
          <v:shape id="_x0000_i1236" type="#_x0000_t75" style="width:173.9pt;height:24.45pt" o:ole="">
            <v:imagedata r:id="rId416" o:title=""/>
          </v:shape>
          <o:OLEObject Type="Embed" ProgID="Equation.DSMT4" ShapeID="_x0000_i1236" DrawAspect="Content" ObjectID="_1511934138" r:id="rId417"/>
        </w:object>
      </w:r>
    </w:p>
    <w:p w:rsidR="00D733BF" w:rsidRPr="00EB288B" w:rsidRDefault="00D733BF" w:rsidP="00865800">
      <w:pPr>
        <w:rPr>
          <w:rFonts w:ascii="宋体" w:hAnsi="宋体"/>
          <w:sz w:val="24"/>
          <w:szCs w:val="24"/>
        </w:rPr>
      </w:pPr>
      <w:r w:rsidRPr="00EB288B">
        <w:rPr>
          <w:rFonts w:ascii="宋体" w:hAnsi="宋体" w:hint="eastAsia"/>
          <w:sz w:val="24"/>
          <w:szCs w:val="24"/>
        </w:rPr>
        <w:lastRenderedPageBreak/>
        <w:t>可以将</w:t>
      </w:r>
      <w:r w:rsidRPr="00EB288B">
        <w:rPr>
          <w:rFonts w:ascii="宋体" w:hAnsi="宋体"/>
          <w:position w:val="-18"/>
          <w:sz w:val="24"/>
          <w:szCs w:val="24"/>
        </w:rPr>
        <w:object w:dxaOrig="840" w:dyaOrig="480">
          <v:shape id="_x0000_i1237" type="#_x0000_t75" style="width:42.1pt;height:23.75pt" o:ole="">
            <v:imagedata r:id="rId418" o:title=""/>
          </v:shape>
          <o:OLEObject Type="Embed" ProgID="Equation.DSMT4" ShapeID="_x0000_i1237" DrawAspect="Content" ObjectID="_1511934139" r:id="rId419"/>
        </w:object>
      </w:r>
      <w:r w:rsidRPr="00EB288B">
        <w:rPr>
          <w:rFonts w:ascii="宋体" w:hAnsi="宋体" w:hint="eastAsia"/>
          <w:sz w:val="24"/>
          <w:szCs w:val="24"/>
        </w:rPr>
        <w:t>写成如下形式：</w:t>
      </w:r>
    </w:p>
    <w:p w:rsidR="00D733BF" w:rsidRPr="00EB288B" w:rsidRDefault="009352A2" w:rsidP="00865800">
      <w:pPr>
        <w:rPr>
          <w:rFonts w:ascii="宋体" w:hAnsi="宋体"/>
          <w:sz w:val="24"/>
          <w:szCs w:val="24"/>
        </w:rPr>
      </w:pPr>
      <w:r w:rsidRPr="00EB288B">
        <w:rPr>
          <w:rFonts w:ascii="宋体" w:hAnsi="宋体"/>
          <w:position w:val="-46"/>
          <w:sz w:val="24"/>
          <w:szCs w:val="24"/>
        </w:rPr>
        <w:object w:dxaOrig="4720" w:dyaOrig="1080">
          <v:shape id="_x0000_i1238" type="#_x0000_t75" style="width:236.4pt;height:54.35pt" o:ole="">
            <v:imagedata r:id="rId420" o:title=""/>
          </v:shape>
          <o:OLEObject Type="Embed" ProgID="Equation.DSMT4" ShapeID="_x0000_i1238" DrawAspect="Content" ObjectID="_1511934140" r:id="rId421"/>
        </w:object>
      </w:r>
      <w:r w:rsidR="00DB5F3D"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DB5F3D" w:rsidRPr="00EB288B">
        <w:rPr>
          <w:rFonts w:ascii="宋体" w:hAnsi="宋体" w:hint="eastAsia"/>
          <w:sz w:val="24"/>
          <w:szCs w:val="24"/>
        </w:rPr>
        <w:t>式</w:t>
      </w:r>
      <w:r w:rsidR="006B3EF6" w:rsidRPr="00EB288B">
        <w:rPr>
          <w:rFonts w:ascii="宋体" w:hAnsi="宋体" w:hint="eastAsia"/>
          <w:sz w:val="24"/>
          <w:szCs w:val="24"/>
        </w:rPr>
        <w:t>(4.10</w:t>
      </w:r>
      <w:r w:rsidR="00DB5F3D" w:rsidRPr="00EB288B">
        <w:rPr>
          <w:rFonts w:ascii="宋体" w:hAnsi="宋体" w:hint="eastAsia"/>
          <w:sz w:val="24"/>
          <w:szCs w:val="24"/>
        </w:rPr>
        <w:t>)</w:t>
      </w:r>
    </w:p>
    <w:p w:rsidR="00D733BF" w:rsidRPr="00EB288B" w:rsidRDefault="002E1E38" w:rsidP="00865800">
      <w:pPr>
        <w:rPr>
          <w:rFonts w:ascii="宋体" w:hAnsi="宋体"/>
          <w:sz w:val="24"/>
          <w:szCs w:val="24"/>
        </w:rPr>
      </w:pPr>
      <w:r w:rsidRPr="00EB288B">
        <w:rPr>
          <w:rFonts w:ascii="宋体" w:hAnsi="宋体" w:hint="eastAsia"/>
          <w:sz w:val="24"/>
          <w:szCs w:val="24"/>
        </w:rPr>
        <w:t>这</w:t>
      </w:r>
      <w:r w:rsidR="00D733BF" w:rsidRPr="00EB288B">
        <w:rPr>
          <w:rFonts w:ascii="宋体" w:hAnsi="宋体" w:hint="eastAsia"/>
          <w:sz w:val="24"/>
          <w:szCs w:val="24"/>
        </w:rPr>
        <w:t>体现了波动的不对称特性</w:t>
      </w:r>
      <w:r w:rsidRPr="00EB288B">
        <w:rPr>
          <w:rFonts w:ascii="宋体" w:hAnsi="宋体" w:hint="eastAsia"/>
          <w:sz w:val="24"/>
          <w:szCs w:val="24"/>
        </w:rPr>
        <w:t>。</w:t>
      </w:r>
    </w:p>
    <w:p w:rsidR="00C32977" w:rsidRPr="00EB288B" w:rsidRDefault="00C32977" w:rsidP="00865800">
      <w:pPr>
        <w:rPr>
          <w:rFonts w:ascii="宋体" w:hAnsi="宋体"/>
          <w:sz w:val="24"/>
          <w:szCs w:val="24"/>
        </w:rPr>
      </w:pPr>
      <w:r w:rsidRPr="00EB288B">
        <w:rPr>
          <w:rFonts w:ascii="宋体" w:hAnsi="宋体" w:hint="eastAsia"/>
          <w:sz w:val="24"/>
          <w:szCs w:val="24"/>
        </w:rPr>
        <w:t>利用EGARCH（1,1）对波动情况进行预测，原理如下：</w:t>
      </w:r>
    </w:p>
    <w:p w:rsidR="00C95460" w:rsidRPr="00EB288B" w:rsidRDefault="00C32977" w:rsidP="00865800">
      <w:pPr>
        <w:rPr>
          <w:rFonts w:ascii="宋体" w:hAnsi="宋体"/>
          <w:sz w:val="24"/>
          <w:szCs w:val="24"/>
        </w:rPr>
      </w:pPr>
      <w:r w:rsidRPr="00EB288B">
        <w:rPr>
          <w:rFonts w:ascii="宋体" w:hAnsi="宋体" w:hint="eastAsia"/>
          <w:sz w:val="24"/>
          <w:szCs w:val="24"/>
        </w:rPr>
        <w:t>考虑</w:t>
      </w:r>
      <w:r w:rsidRPr="00EB288B">
        <w:rPr>
          <w:rFonts w:ascii="宋体" w:hAnsi="宋体"/>
          <w:position w:val="-12"/>
          <w:sz w:val="24"/>
          <w:szCs w:val="24"/>
        </w:rPr>
        <w:object w:dxaOrig="240" w:dyaOrig="360">
          <v:shape id="_x0000_i1239" type="#_x0000_t75" style="width:12.25pt;height:18.35pt" o:ole="">
            <v:imagedata r:id="rId422" o:title=""/>
          </v:shape>
          <o:OLEObject Type="Embed" ProgID="Equation.DSMT4" ShapeID="_x0000_i1239" DrawAspect="Content" ObjectID="_1511934141" r:id="rId423"/>
        </w:object>
      </w:r>
      <w:r w:rsidRPr="00EB288B">
        <w:rPr>
          <w:rFonts w:ascii="宋体" w:hAnsi="宋体" w:hint="eastAsia"/>
          <w:sz w:val="24"/>
          <w:szCs w:val="24"/>
        </w:rPr>
        <w:t>服从正态分布的情形，即</w:t>
      </w:r>
    </w:p>
    <w:p w:rsidR="00C95460" w:rsidRPr="00EB288B" w:rsidRDefault="00C95460" w:rsidP="00612094">
      <w:pPr>
        <w:jc w:val="center"/>
        <w:rPr>
          <w:rFonts w:ascii="宋体" w:hAnsi="宋体"/>
          <w:sz w:val="24"/>
          <w:szCs w:val="24"/>
        </w:rPr>
      </w:pPr>
      <w:r w:rsidRPr="00EB288B">
        <w:rPr>
          <w:rFonts w:ascii="宋体" w:hAnsi="宋体"/>
          <w:position w:val="-14"/>
          <w:sz w:val="24"/>
          <w:szCs w:val="24"/>
        </w:rPr>
        <w:object w:dxaOrig="4400" w:dyaOrig="480">
          <v:shape id="_x0000_i1240" type="#_x0000_t75" style="width:220.1pt;height:23.75pt" o:ole="">
            <v:imagedata r:id="rId424" o:title=""/>
          </v:shape>
          <o:OLEObject Type="Embed" ProgID="Equation.DSMT4" ShapeID="_x0000_i1240" DrawAspect="Content" ObjectID="_1511934142" r:id="rId425"/>
        </w:object>
      </w:r>
      <w:r w:rsidR="00C32977" w:rsidRPr="00EB288B">
        <w:rPr>
          <w:rFonts w:ascii="宋体" w:hAnsi="宋体" w:hint="eastAsia"/>
          <w:sz w:val="24"/>
          <w:szCs w:val="24"/>
        </w:rPr>
        <w:t>，</w:t>
      </w:r>
    </w:p>
    <w:p w:rsidR="00C95460" w:rsidRPr="00EB288B" w:rsidRDefault="00C32977" w:rsidP="00865800">
      <w:pPr>
        <w:rPr>
          <w:rFonts w:ascii="宋体" w:hAnsi="宋体"/>
          <w:sz w:val="24"/>
          <w:szCs w:val="24"/>
        </w:rPr>
      </w:pPr>
      <w:r w:rsidRPr="00EB288B">
        <w:rPr>
          <w:rFonts w:ascii="宋体" w:hAnsi="宋体" w:hint="eastAsia"/>
          <w:sz w:val="24"/>
          <w:szCs w:val="24"/>
        </w:rPr>
        <w:t>或者等价地：</w:t>
      </w:r>
      <w:r w:rsidR="00C95460" w:rsidRPr="00EB288B">
        <w:rPr>
          <w:rFonts w:ascii="宋体" w:hAnsi="宋体"/>
          <w:position w:val="-14"/>
          <w:sz w:val="24"/>
          <w:szCs w:val="24"/>
        </w:rPr>
        <w:object w:dxaOrig="4700" w:dyaOrig="480">
          <v:shape id="_x0000_i1241" type="#_x0000_t75" style="width:235pt;height:23.75pt" o:ole="">
            <v:imagedata r:id="rId426" o:title=""/>
          </v:shape>
          <o:OLEObject Type="Embed" ProgID="Equation.DSMT4" ShapeID="_x0000_i1241" DrawAspect="Content" ObjectID="_1511934143" r:id="rId427"/>
        </w:object>
      </w:r>
      <w:r w:rsidR="00747D86" w:rsidRPr="00EB288B">
        <w:rPr>
          <w:rFonts w:ascii="宋体" w:hAnsi="宋体" w:hint="eastAsia"/>
          <w:sz w:val="24"/>
          <w:szCs w:val="24"/>
        </w:rPr>
        <w:t>，</w:t>
      </w:r>
    </w:p>
    <w:p w:rsidR="00747D86" w:rsidRPr="00EB288B" w:rsidRDefault="00747D86" w:rsidP="00865800">
      <w:pPr>
        <w:rPr>
          <w:rFonts w:ascii="宋体" w:hAnsi="宋体"/>
          <w:sz w:val="24"/>
          <w:szCs w:val="24"/>
        </w:rPr>
      </w:pPr>
      <w:r w:rsidRPr="00EB288B">
        <w:rPr>
          <w:rFonts w:ascii="宋体" w:hAnsi="宋体" w:hint="eastAsia"/>
          <w:sz w:val="24"/>
          <w:szCs w:val="24"/>
        </w:rPr>
        <w:t>其中</w:t>
      </w:r>
      <w:r w:rsidR="00C95460" w:rsidRPr="00EB288B">
        <w:rPr>
          <w:rFonts w:ascii="宋体" w:hAnsi="宋体"/>
          <w:position w:val="-34"/>
          <w:sz w:val="24"/>
          <w:szCs w:val="24"/>
        </w:rPr>
        <w:object w:dxaOrig="3140" w:dyaOrig="900">
          <v:shape id="_x0000_i1242" type="#_x0000_t75" style="width:156.9pt;height:44.85pt" o:ole="">
            <v:imagedata r:id="rId428" o:title=""/>
          </v:shape>
          <o:OLEObject Type="Embed" ProgID="Equation.DSMT4" ShapeID="_x0000_i1242" DrawAspect="Content" ObjectID="_1511934144" r:id="rId429"/>
        </w:object>
      </w:r>
      <w:r w:rsidRPr="00EB288B">
        <w:rPr>
          <w:rFonts w:ascii="宋体" w:hAnsi="宋体" w:hint="eastAsia"/>
          <w:sz w:val="24"/>
          <w:szCs w:val="24"/>
        </w:rPr>
        <w:t>。</w:t>
      </w:r>
    </w:p>
    <w:p w:rsidR="00747D86" w:rsidRPr="00EB288B" w:rsidRDefault="00747D86" w:rsidP="00865800">
      <w:pPr>
        <w:rPr>
          <w:rFonts w:ascii="宋体" w:hAnsi="宋体"/>
          <w:sz w:val="24"/>
          <w:szCs w:val="24"/>
        </w:rPr>
      </w:pPr>
      <w:r w:rsidRPr="00EB288B">
        <w:rPr>
          <w:rFonts w:ascii="宋体" w:hAnsi="宋体" w:hint="eastAsia"/>
          <w:sz w:val="24"/>
          <w:szCs w:val="24"/>
        </w:rPr>
        <w:t>对</w:t>
      </w:r>
      <w:r w:rsidRPr="00EB288B">
        <w:rPr>
          <w:rFonts w:ascii="宋体" w:hAnsi="宋体"/>
          <w:position w:val="-6"/>
          <w:sz w:val="24"/>
          <w:szCs w:val="24"/>
        </w:rPr>
        <w:object w:dxaOrig="200" w:dyaOrig="220">
          <v:shape id="_x0000_i1243" type="#_x0000_t75" style="width:10.2pt;height:10.85pt" o:ole="">
            <v:imagedata r:id="rId430" o:title=""/>
          </v:shape>
          <o:OLEObject Type="Embed" ProgID="Equation.DSMT4" ShapeID="_x0000_i1243" DrawAspect="Content" ObjectID="_1511934145" r:id="rId431"/>
        </w:object>
      </w:r>
      <w:r w:rsidRPr="00EB288B">
        <w:rPr>
          <w:rFonts w:ascii="宋体" w:hAnsi="宋体" w:hint="eastAsia"/>
          <w:sz w:val="24"/>
          <w:szCs w:val="24"/>
        </w:rPr>
        <w:t>~N（0，1），c &gt; 0，定义</w:t>
      </w:r>
      <w:r w:rsidR="00C95460" w:rsidRPr="00EB288B">
        <w:rPr>
          <w:rFonts w:ascii="宋体" w:hAnsi="宋体"/>
          <w:position w:val="-12"/>
          <w:sz w:val="24"/>
          <w:szCs w:val="24"/>
        </w:rPr>
        <w:object w:dxaOrig="3620" w:dyaOrig="400">
          <v:shape id="_x0000_i1244" type="#_x0000_t75" style="width:180.7pt;height:19.7pt" o:ole="">
            <v:imagedata r:id="rId432" o:title=""/>
          </v:shape>
          <o:OLEObject Type="Embed" ProgID="Equation.DSMT4" ShapeID="_x0000_i1244" DrawAspect="Content" ObjectID="_1511934146" r:id="rId433"/>
        </w:object>
      </w:r>
      <w:r w:rsidRPr="00EB288B">
        <w:rPr>
          <w:rFonts w:ascii="宋体" w:hAnsi="宋体" w:hint="eastAsia"/>
          <w:sz w:val="24"/>
          <w:szCs w:val="24"/>
        </w:rPr>
        <w:t>。</w:t>
      </w:r>
    </w:p>
    <w:p w:rsidR="00747D86" w:rsidRPr="00EB288B" w:rsidRDefault="00747D86" w:rsidP="00865800">
      <w:pPr>
        <w:rPr>
          <w:rFonts w:ascii="宋体" w:hAnsi="宋体"/>
          <w:sz w:val="24"/>
          <w:szCs w:val="24"/>
        </w:rPr>
      </w:pPr>
      <w:r w:rsidRPr="00EB288B">
        <w:rPr>
          <w:rFonts w:ascii="宋体" w:hAnsi="宋体" w:hint="eastAsia"/>
          <w:sz w:val="24"/>
          <w:szCs w:val="24"/>
        </w:rPr>
        <w:t>我们可以用标准正态分布函数</w:t>
      </w:r>
      <w:r w:rsidRPr="00EB288B">
        <w:rPr>
          <w:rFonts w:ascii="宋体" w:hAnsi="宋体"/>
          <w:position w:val="-4"/>
          <w:sz w:val="24"/>
          <w:szCs w:val="24"/>
        </w:rPr>
        <w:object w:dxaOrig="260" w:dyaOrig="240">
          <v:shape id="_x0000_i1245" type="#_x0000_t75" style="width:12.9pt;height:12.25pt" o:ole="">
            <v:imagedata r:id="rId434" o:title=""/>
          </v:shape>
          <o:OLEObject Type="Embed" ProgID="Equation.DSMT4" ShapeID="_x0000_i1245" DrawAspect="Content" ObjectID="_1511934147" r:id="rId435"/>
        </w:object>
      </w:r>
      <w:r w:rsidRPr="00EB288B">
        <w:rPr>
          <w:rFonts w:ascii="宋体" w:hAnsi="宋体" w:hint="eastAsia"/>
          <w:sz w:val="24"/>
          <w:szCs w:val="24"/>
        </w:rPr>
        <w:t>来显式地计算</w:t>
      </w:r>
      <w:r w:rsidRPr="00EB288B">
        <w:rPr>
          <w:rFonts w:ascii="宋体" w:hAnsi="宋体"/>
          <w:position w:val="-10"/>
          <w:sz w:val="24"/>
          <w:szCs w:val="24"/>
        </w:rPr>
        <w:object w:dxaOrig="499" w:dyaOrig="320">
          <v:shape id="_x0000_i1246" type="#_x0000_t75" style="width:25.15pt;height:16.3pt" o:ole="">
            <v:imagedata r:id="rId436" o:title=""/>
          </v:shape>
          <o:OLEObject Type="Embed" ProgID="Equation.DSMT4" ShapeID="_x0000_i1246" DrawAspect="Content" ObjectID="_1511934148" r:id="rId437"/>
        </w:object>
      </w:r>
      <w:r w:rsidRPr="00EB288B">
        <w:rPr>
          <w:rFonts w:ascii="宋体" w:hAnsi="宋体" w:hint="eastAsia"/>
          <w:sz w:val="24"/>
          <w:szCs w:val="24"/>
        </w:rPr>
        <w:t>：</w:t>
      </w:r>
    </w:p>
    <w:p w:rsidR="00747D86" w:rsidRPr="00EB288B" w:rsidRDefault="00C95460" w:rsidP="00865800">
      <w:pPr>
        <w:rPr>
          <w:rFonts w:ascii="宋体" w:hAnsi="宋体"/>
          <w:sz w:val="24"/>
          <w:szCs w:val="24"/>
        </w:rPr>
      </w:pPr>
      <w:r w:rsidRPr="00EB288B">
        <w:rPr>
          <w:rFonts w:ascii="宋体" w:hAnsi="宋体"/>
          <w:position w:val="-24"/>
          <w:sz w:val="24"/>
          <w:szCs w:val="24"/>
        </w:rPr>
        <w:object w:dxaOrig="6940" w:dyaOrig="680">
          <v:shape id="_x0000_i1247" type="#_x0000_t75" style="width:347.1pt;height:33.95pt" o:ole="">
            <v:imagedata r:id="rId438" o:title=""/>
          </v:shape>
          <o:OLEObject Type="Embed" ProgID="Equation.DSMT4" ShapeID="_x0000_i1247" DrawAspect="Content" ObjectID="_1511934149" r:id="rId439"/>
        </w:object>
      </w:r>
    </w:p>
    <w:p w:rsidR="00747D86" w:rsidRPr="00EB288B" w:rsidRDefault="00747D86" w:rsidP="00865800">
      <w:pPr>
        <w:rPr>
          <w:rFonts w:ascii="宋体" w:hAnsi="宋体"/>
          <w:sz w:val="24"/>
          <w:szCs w:val="24"/>
        </w:rPr>
      </w:pPr>
      <w:r w:rsidRPr="00EB288B">
        <w:rPr>
          <w:rFonts w:ascii="宋体" w:hAnsi="宋体" w:hint="eastAsia"/>
          <w:sz w:val="24"/>
          <w:szCs w:val="24"/>
        </w:rPr>
        <w:t xml:space="preserve">    </w:t>
      </w:r>
      <w:r w:rsidR="00C95460" w:rsidRPr="00EB288B">
        <w:rPr>
          <w:rFonts w:ascii="宋体" w:hAnsi="宋体" w:hint="eastAsia"/>
          <w:sz w:val="24"/>
          <w:szCs w:val="24"/>
        </w:rPr>
        <w:t xml:space="preserve">  </w:t>
      </w:r>
      <w:r w:rsidRPr="00EB288B">
        <w:rPr>
          <w:rFonts w:ascii="宋体" w:hAnsi="宋体" w:hint="eastAsia"/>
          <w:sz w:val="24"/>
          <w:szCs w:val="24"/>
        </w:rPr>
        <w:t xml:space="preserve"> =</w:t>
      </w:r>
      <w:r w:rsidR="00C95460" w:rsidRPr="00EB288B">
        <w:rPr>
          <w:rFonts w:ascii="宋体" w:hAnsi="宋体" w:hint="eastAsia"/>
          <w:sz w:val="24"/>
          <w:szCs w:val="24"/>
        </w:rPr>
        <w:t xml:space="preserve">  </w:t>
      </w:r>
      <w:r w:rsidR="00C95460" w:rsidRPr="00EB288B">
        <w:rPr>
          <w:rFonts w:ascii="宋体" w:hAnsi="宋体"/>
          <w:position w:val="-12"/>
          <w:sz w:val="24"/>
          <w:szCs w:val="24"/>
        </w:rPr>
        <w:object w:dxaOrig="6940" w:dyaOrig="600">
          <v:shape id="_x0000_i1248" type="#_x0000_t75" style="width:347.1pt;height:29.9pt" o:ole="">
            <v:imagedata r:id="rId440" o:title=""/>
          </v:shape>
          <o:OLEObject Type="Embed" ProgID="Equation.DSMT4" ShapeID="_x0000_i1248" DrawAspect="Content" ObjectID="_1511934150" r:id="rId441"/>
        </w:object>
      </w:r>
    </w:p>
    <w:p w:rsidR="00C95460" w:rsidRPr="00EB288B" w:rsidRDefault="00C95460" w:rsidP="00865800">
      <w:pPr>
        <w:rPr>
          <w:rFonts w:ascii="宋体" w:hAnsi="宋体"/>
          <w:sz w:val="24"/>
          <w:szCs w:val="24"/>
        </w:rPr>
      </w:pPr>
      <w:r w:rsidRPr="00EB288B">
        <w:rPr>
          <w:rFonts w:ascii="宋体" w:hAnsi="宋体" w:hint="eastAsia"/>
          <w:sz w:val="24"/>
          <w:szCs w:val="24"/>
        </w:rPr>
        <w:t>令</w:t>
      </w:r>
      <w:r w:rsidRPr="00EB288B">
        <w:rPr>
          <w:rFonts w:ascii="宋体" w:hAnsi="宋体"/>
          <w:position w:val="-14"/>
          <w:sz w:val="24"/>
          <w:szCs w:val="24"/>
        </w:rPr>
        <w:object w:dxaOrig="1900" w:dyaOrig="440">
          <v:shape id="_x0000_i1249" type="#_x0000_t75" style="width:95.1pt;height:21.75pt" o:ole="">
            <v:imagedata r:id="rId442" o:title=""/>
          </v:shape>
          <o:OLEObject Type="Embed" ProgID="Equation.DSMT4" ShapeID="_x0000_i1249" DrawAspect="Content" ObjectID="_1511934151" r:id="rId443"/>
        </w:object>
      </w:r>
      <w:r w:rsidRPr="00EB288B">
        <w:rPr>
          <w:rFonts w:ascii="宋体" w:hAnsi="宋体" w:hint="eastAsia"/>
          <w:sz w:val="24"/>
          <w:szCs w:val="24"/>
        </w:rPr>
        <w:t>，则向前k期预期值为：</w:t>
      </w:r>
    </w:p>
    <w:p w:rsidR="00C95460" w:rsidRPr="00EB288B" w:rsidRDefault="00C95460" w:rsidP="00865800">
      <w:pPr>
        <w:rPr>
          <w:rFonts w:ascii="宋体" w:hAnsi="宋体"/>
          <w:sz w:val="24"/>
          <w:szCs w:val="24"/>
        </w:rPr>
      </w:pPr>
      <w:r w:rsidRPr="00EB288B">
        <w:rPr>
          <w:rFonts w:ascii="宋体" w:hAnsi="宋体"/>
          <w:position w:val="-16"/>
          <w:sz w:val="24"/>
          <w:szCs w:val="24"/>
        </w:rPr>
        <w:object w:dxaOrig="6440" w:dyaOrig="499">
          <v:shape id="_x0000_i1250" type="#_x0000_t75" style="width:321.95pt;height:25.15pt" o:ole="">
            <v:imagedata r:id="rId444" o:title=""/>
          </v:shape>
          <o:OLEObject Type="Embed" ProgID="Equation.DSMT4" ShapeID="_x0000_i1250" DrawAspect="Content" ObjectID="_1511934152" r:id="rId445"/>
        </w:object>
      </w:r>
    </w:p>
    <w:p w:rsidR="00C95460" w:rsidRPr="00EB288B" w:rsidRDefault="00C95460" w:rsidP="00865800">
      <w:pPr>
        <w:rPr>
          <w:rFonts w:ascii="宋体" w:hAnsi="宋体"/>
          <w:sz w:val="24"/>
          <w:szCs w:val="24"/>
        </w:rPr>
      </w:pPr>
      <w:r w:rsidRPr="00EB288B">
        <w:rPr>
          <w:rFonts w:ascii="宋体" w:hAnsi="宋体" w:hint="eastAsia"/>
          <w:sz w:val="24"/>
          <w:szCs w:val="24"/>
        </w:rPr>
        <w:t xml:space="preserve">              =</w:t>
      </w:r>
      <w:r w:rsidRPr="00EB288B">
        <w:rPr>
          <w:rFonts w:ascii="宋体" w:hAnsi="宋体"/>
          <w:sz w:val="24"/>
          <w:szCs w:val="24"/>
        </w:rPr>
        <w:t xml:space="preserve"> </w:t>
      </w:r>
      <w:r w:rsidRPr="00EB288B">
        <w:rPr>
          <w:rFonts w:ascii="宋体" w:hAnsi="宋体"/>
          <w:position w:val="-14"/>
          <w:sz w:val="24"/>
          <w:szCs w:val="24"/>
        </w:rPr>
        <w:object w:dxaOrig="3240" w:dyaOrig="520">
          <v:shape id="_x0000_i1251" type="#_x0000_t75" style="width:162.35pt;height:25.8pt" o:ole="">
            <v:imagedata r:id="rId446" o:title=""/>
          </v:shape>
          <o:OLEObject Type="Embed" ProgID="Equation.DSMT4" ShapeID="_x0000_i1251" DrawAspect="Content" ObjectID="_1511934153" r:id="rId447"/>
        </w:object>
      </w:r>
      <w:r w:rsidR="006B3EF6" w:rsidRPr="00EB288B">
        <w:rPr>
          <w:rFonts w:ascii="宋体" w:hAnsi="宋体" w:hint="eastAsia"/>
          <w:sz w:val="24"/>
          <w:szCs w:val="24"/>
        </w:rPr>
        <w:t xml:space="preserve">           </w:t>
      </w:r>
      <w:r w:rsidR="00BF131C" w:rsidRPr="00EB288B">
        <w:rPr>
          <w:rFonts w:ascii="宋体" w:hAnsi="宋体" w:hint="eastAsia"/>
          <w:sz w:val="24"/>
          <w:szCs w:val="24"/>
        </w:rPr>
        <w:t xml:space="preserve">     </w:t>
      </w:r>
      <w:r w:rsidR="006B3EF6" w:rsidRPr="00EB288B">
        <w:rPr>
          <w:rFonts w:ascii="宋体" w:hAnsi="宋体" w:hint="eastAsia"/>
          <w:sz w:val="24"/>
          <w:szCs w:val="24"/>
        </w:rPr>
        <w:t>式(4.11)</w:t>
      </w: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0"/>
        <w:rPr>
          <w:rFonts w:ascii="宋体" w:hAnsi="宋体"/>
          <w:sz w:val="24"/>
          <w:szCs w:val="24"/>
        </w:rPr>
      </w:pPr>
    </w:p>
    <w:p w:rsidR="00612094" w:rsidRPr="00EB288B" w:rsidRDefault="00612094" w:rsidP="00612094">
      <w:pPr>
        <w:ind w:firstLineChars="900" w:firstLine="2168"/>
        <w:rPr>
          <w:rFonts w:ascii="宋体" w:hAnsi="宋体"/>
          <w:sz w:val="24"/>
          <w:szCs w:val="24"/>
        </w:rPr>
      </w:pPr>
      <w:r w:rsidRPr="00EB288B">
        <w:rPr>
          <w:rFonts w:ascii="宋体" w:hAnsi="宋体" w:hint="eastAsia"/>
          <w:b/>
          <w:sz w:val="24"/>
          <w:szCs w:val="24"/>
        </w:rPr>
        <w:lastRenderedPageBreak/>
        <w:t>表4.2</w:t>
      </w:r>
      <w:r w:rsidRPr="00EB288B">
        <w:rPr>
          <w:rFonts w:ascii="宋体" w:hAnsi="宋体" w:hint="eastAsia"/>
          <w:sz w:val="24"/>
          <w:szCs w:val="24"/>
        </w:rPr>
        <w:t xml:space="preserve"> EGARCH参数估计结果</w:t>
      </w:r>
    </w:p>
    <w:p w:rsidR="002E1E38" w:rsidRPr="00EB288B" w:rsidRDefault="007C568C" w:rsidP="00865800">
      <w:pPr>
        <w:rPr>
          <w:rFonts w:ascii="宋体" w:hAnsi="宋体"/>
          <w:sz w:val="24"/>
          <w:szCs w:val="24"/>
        </w:rPr>
      </w:pPr>
      <w:r>
        <w:rPr>
          <w:noProof/>
        </w:rPr>
        <w:drawing>
          <wp:anchor distT="0" distB="0" distL="114300" distR="114300" simplePos="0" relativeHeight="251668480" behindDoc="0" locked="0" layoutInCell="1" allowOverlap="1">
            <wp:simplePos x="0" y="0"/>
            <wp:positionH relativeFrom="column">
              <wp:posOffset>295910</wp:posOffset>
            </wp:positionH>
            <wp:positionV relativeFrom="paragraph">
              <wp:posOffset>97155</wp:posOffset>
            </wp:positionV>
            <wp:extent cx="4676140" cy="2181225"/>
            <wp:effectExtent l="19050" t="0" r="0" b="0"/>
            <wp:wrapTopAndBottom/>
            <wp:docPr id="2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48" cstate="print"/>
                    <a:srcRect/>
                    <a:stretch>
                      <a:fillRect/>
                    </a:stretch>
                  </pic:blipFill>
                  <pic:spPr bwMode="auto">
                    <a:xfrm>
                      <a:off x="0" y="0"/>
                      <a:ext cx="4676140" cy="2181225"/>
                    </a:xfrm>
                    <a:prstGeom prst="rect">
                      <a:avLst/>
                    </a:prstGeom>
                    <a:noFill/>
                    <a:ln w="9525">
                      <a:noFill/>
                      <a:miter lim="800000"/>
                      <a:headEnd/>
                      <a:tailEnd/>
                    </a:ln>
                  </pic:spPr>
                </pic:pic>
              </a:graphicData>
            </a:graphic>
          </wp:anchor>
        </w:drawing>
      </w:r>
    </w:p>
    <w:p w:rsidR="003F3906" w:rsidRPr="00EB288B" w:rsidRDefault="003F3906" w:rsidP="00865800">
      <w:pPr>
        <w:rPr>
          <w:rFonts w:ascii="宋体" w:hAnsi="宋体"/>
          <w:sz w:val="24"/>
          <w:szCs w:val="24"/>
        </w:rPr>
      </w:pPr>
    </w:p>
    <w:p w:rsidR="00BF1451" w:rsidRPr="00EB288B" w:rsidRDefault="00BF1451" w:rsidP="00865800">
      <w:pPr>
        <w:rPr>
          <w:rFonts w:ascii="宋体" w:hAnsi="宋体"/>
          <w:sz w:val="24"/>
          <w:szCs w:val="24"/>
        </w:rPr>
      </w:pPr>
    </w:p>
    <w:p w:rsidR="003F3906" w:rsidRPr="00EB288B" w:rsidRDefault="002E1E38" w:rsidP="00865800">
      <w:pPr>
        <w:rPr>
          <w:rFonts w:ascii="宋体" w:hAnsi="宋体"/>
          <w:sz w:val="24"/>
          <w:szCs w:val="24"/>
        </w:rPr>
      </w:pPr>
      <w:r w:rsidRPr="00EB288B">
        <w:rPr>
          <w:rFonts w:ascii="宋体" w:hAnsi="宋体" w:hint="eastAsia"/>
          <w:sz w:val="24"/>
          <w:szCs w:val="24"/>
        </w:rPr>
        <w:t>则EGARCH（1,1）方程表达式为：</w:t>
      </w:r>
    </w:p>
    <w:p w:rsidR="002E1E38" w:rsidRPr="00EB288B" w:rsidRDefault="00793F57" w:rsidP="00865800">
      <w:pPr>
        <w:rPr>
          <w:rFonts w:ascii="宋体" w:hAnsi="宋体"/>
          <w:sz w:val="24"/>
          <w:szCs w:val="24"/>
        </w:rPr>
      </w:pPr>
      <w:r w:rsidRPr="00EB288B">
        <w:rPr>
          <w:rFonts w:ascii="宋体" w:hAnsi="宋体"/>
          <w:position w:val="-78"/>
          <w:sz w:val="24"/>
          <w:szCs w:val="24"/>
        </w:rPr>
        <w:object w:dxaOrig="8740" w:dyaOrig="1719">
          <v:shape id="_x0000_i1252" type="#_x0000_t75" style="width:423.85pt;height:83.55pt" o:ole="">
            <v:imagedata r:id="rId449" o:title=""/>
          </v:shape>
          <o:OLEObject Type="Embed" ProgID="Equation.DSMT4" ShapeID="_x0000_i1252" DrawAspect="Content" ObjectID="_1511934154" r:id="rId450"/>
        </w:object>
      </w:r>
    </w:p>
    <w:p w:rsidR="00DB5F3D" w:rsidRPr="00EB288B" w:rsidRDefault="00DB5F3D" w:rsidP="00865800">
      <w:pPr>
        <w:rPr>
          <w:rFonts w:ascii="宋体" w:hAnsi="宋体"/>
          <w:sz w:val="24"/>
          <w:szCs w:val="24"/>
        </w:rPr>
      </w:pPr>
      <w:r w:rsidRPr="00EB288B">
        <w:rPr>
          <w:rFonts w:ascii="宋体" w:hAnsi="宋体" w:hint="eastAsia"/>
          <w:sz w:val="24"/>
          <w:szCs w:val="24"/>
        </w:rPr>
        <w:t xml:space="preserve">                                                      </w:t>
      </w:r>
      <w:r w:rsidR="00F533EC" w:rsidRPr="00EB288B">
        <w:rPr>
          <w:rFonts w:ascii="宋体" w:hAnsi="宋体" w:hint="eastAsia"/>
          <w:sz w:val="24"/>
          <w:szCs w:val="24"/>
        </w:rPr>
        <w:t xml:space="preserve">  </w:t>
      </w:r>
      <w:r w:rsidRPr="00EB288B">
        <w:rPr>
          <w:rFonts w:ascii="宋体" w:hAnsi="宋体" w:hint="eastAsia"/>
          <w:sz w:val="24"/>
          <w:szCs w:val="24"/>
        </w:rPr>
        <w:t xml:space="preserve"> 式</w:t>
      </w:r>
      <w:r w:rsidR="00F533EC" w:rsidRPr="00EB288B">
        <w:rPr>
          <w:rFonts w:ascii="宋体" w:hAnsi="宋体" w:hint="eastAsia"/>
          <w:sz w:val="24"/>
          <w:szCs w:val="24"/>
        </w:rPr>
        <w:t>(4.12</w:t>
      </w:r>
      <w:r w:rsidRPr="00EB288B">
        <w:rPr>
          <w:rFonts w:ascii="宋体" w:hAnsi="宋体" w:hint="eastAsia"/>
          <w:sz w:val="24"/>
          <w:szCs w:val="24"/>
        </w:rPr>
        <w:t>)</w:t>
      </w:r>
    </w:p>
    <w:p w:rsidR="009352A2" w:rsidRPr="00EB288B" w:rsidRDefault="009352A2" w:rsidP="00865800">
      <w:pPr>
        <w:rPr>
          <w:rFonts w:ascii="宋体" w:hAnsi="宋体"/>
          <w:sz w:val="24"/>
          <w:szCs w:val="24"/>
        </w:rPr>
      </w:pPr>
      <w:r w:rsidRPr="00EB288B">
        <w:rPr>
          <w:rFonts w:ascii="宋体" w:hAnsi="宋体" w:hint="eastAsia"/>
          <w:sz w:val="24"/>
          <w:szCs w:val="24"/>
        </w:rPr>
        <w:t xml:space="preserve"> ③利用该模型在Eviews环境下的Forcast函数对下一时间点价格进行预测，得到的价格为3330.67，在该时点的实际收盘价为3366.54，误差为1.07%。</w:t>
      </w:r>
    </w:p>
    <w:p w:rsidR="009352A2" w:rsidRPr="00EB288B" w:rsidRDefault="009352A2" w:rsidP="00865800">
      <w:pPr>
        <w:rPr>
          <w:rFonts w:ascii="宋体" w:hAnsi="宋体"/>
          <w:sz w:val="24"/>
          <w:szCs w:val="24"/>
        </w:rPr>
      </w:pPr>
      <w:r w:rsidRPr="00EB288B">
        <w:rPr>
          <w:rFonts w:ascii="宋体" w:hAnsi="宋体" w:hint="eastAsia"/>
          <w:sz w:val="24"/>
          <w:szCs w:val="24"/>
        </w:rPr>
        <w:t>（3）两个模型的对比</w:t>
      </w:r>
    </w:p>
    <w:p w:rsidR="009352A2" w:rsidRPr="00EB288B" w:rsidRDefault="009352A2" w:rsidP="00612094">
      <w:pPr>
        <w:pStyle w:val="11"/>
        <w:ind w:left="141" w:firstLineChars="0" w:firstLine="277"/>
        <w:jc w:val="center"/>
        <w:rPr>
          <w:rFonts w:ascii="宋体" w:hAnsi="宋体"/>
          <w:sz w:val="24"/>
          <w:szCs w:val="24"/>
        </w:rPr>
      </w:pPr>
      <w:r w:rsidRPr="00EB288B">
        <w:rPr>
          <w:rFonts w:ascii="宋体" w:hAnsi="宋体" w:hint="eastAsia"/>
          <w:sz w:val="24"/>
          <w:szCs w:val="24"/>
        </w:rPr>
        <w:t xml:space="preserve">   </w:t>
      </w:r>
      <w:r w:rsidR="00612094" w:rsidRPr="00EB288B">
        <w:rPr>
          <w:rFonts w:ascii="宋体" w:hAnsi="宋体" w:hint="eastAsia"/>
          <w:b/>
          <w:sz w:val="24"/>
          <w:szCs w:val="24"/>
        </w:rPr>
        <w:t>表4.3</w:t>
      </w:r>
      <w:r w:rsidR="00612094" w:rsidRPr="00EB288B">
        <w:rPr>
          <w:rFonts w:ascii="宋体" w:hAnsi="宋体" w:hint="eastAsia"/>
          <w:sz w:val="24"/>
          <w:szCs w:val="24"/>
        </w:rPr>
        <w:t xml:space="preserve"> GARCH和EGARCH参数估计对比</w:t>
      </w:r>
    </w:p>
    <w:tbl>
      <w:tblPr>
        <w:tblW w:w="0" w:type="auto"/>
        <w:tblBorders>
          <w:top w:val="single" w:sz="4" w:space="0" w:color="auto"/>
          <w:bottom w:val="single" w:sz="4" w:space="0" w:color="auto"/>
          <w:insideH w:val="single" w:sz="4" w:space="0" w:color="auto"/>
          <w:insideV w:val="single" w:sz="4" w:space="0" w:color="auto"/>
        </w:tblBorders>
        <w:tblLook w:val="04A0"/>
      </w:tblPr>
      <w:tblGrid>
        <w:gridCol w:w="1668"/>
        <w:gridCol w:w="1172"/>
        <w:gridCol w:w="1420"/>
        <w:gridCol w:w="1420"/>
        <w:gridCol w:w="1421"/>
        <w:gridCol w:w="1421"/>
      </w:tblGrid>
      <w:tr w:rsidR="009352A2" w:rsidRPr="00EB288B" w:rsidTr="00EB288B">
        <w:tc>
          <w:tcPr>
            <w:tcW w:w="1668"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模型</w:t>
            </w:r>
          </w:p>
        </w:tc>
        <w:tc>
          <w:tcPr>
            <w:tcW w:w="1172"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 xml:space="preserve">AIC信息准则 </w:t>
            </w:r>
          </w:p>
        </w:tc>
        <w:tc>
          <w:tcPr>
            <w:tcW w:w="1420"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SC信息准则</w:t>
            </w:r>
          </w:p>
        </w:tc>
        <w:tc>
          <w:tcPr>
            <w:tcW w:w="1420"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HQ信息准则</w:t>
            </w:r>
          </w:p>
        </w:tc>
        <w:tc>
          <w:tcPr>
            <w:tcW w:w="1421"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D-W检验值</w:t>
            </w:r>
          </w:p>
        </w:tc>
        <w:tc>
          <w:tcPr>
            <w:tcW w:w="1421" w:type="dxa"/>
            <w:shd w:val="clear" w:color="auto" w:fill="auto"/>
          </w:tcPr>
          <w:p w:rsidR="009352A2" w:rsidRPr="00EB288B" w:rsidRDefault="009352A2" w:rsidP="00EB288B">
            <w:pPr>
              <w:pStyle w:val="11"/>
              <w:ind w:firstLineChars="0" w:firstLine="0"/>
              <w:rPr>
                <w:rFonts w:ascii="宋体" w:hAnsi="宋体"/>
                <w:kern w:val="0"/>
                <w:sz w:val="24"/>
                <w:szCs w:val="24"/>
              </w:rPr>
            </w:pPr>
            <w:r w:rsidRPr="00EB288B">
              <w:rPr>
                <w:rFonts w:ascii="宋体" w:hAnsi="宋体" w:hint="eastAsia"/>
                <w:kern w:val="0"/>
                <w:sz w:val="24"/>
                <w:szCs w:val="24"/>
              </w:rPr>
              <w:t>预测误差</w:t>
            </w:r>
          </w:p>
        </w:tc>
      </w:tr>
      <w:tr w:rsidR="006A2117" w:rsidRPr="00EB288B" w:rsidTr="00EB288B">
        <w:trPr>
          <w:trHeight w:val="634"/>
        </w:trPr>
        <w:tc>
          <w:tcPr>
            <w:tcW w:w="1668"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GARCH（1,1）</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EGARCH（1,1）</w:t>
            </w:r>
          </w:p>
        </w:tc>
        <w:tc>
          <w:tcPr>
            <w:tcW w:w="1172"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8.3787</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8.1990</w:t>
            </w:r>
          </w:p>
        </w:tc>
        <w:tc>
          <w:tcPr>
            <w:tcW w:w="1420"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8．4041</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8.2309</w:t>
            </w:r>
          </w:p>
        </w:tc>
        <w:tc>
          <w:tcPr>
            <w:tcW w:w="1420"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8.3885</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8.2113</w:t>
            </w:r>
          </w:p>
        </w:tc>
        <w:tc>
          <w:tcPr>
            <w:tcW w:w="1421"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1.9811</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1.9728</w:t>
            </w:r>
          </w:p>
        </w:tc>
        <w:tc>
          <w:tcPr>
            <w:tcW w:w="1421" w:type="dxa"/>
            <w:shd w:val="clear" w:color="auto" w:fill="auto"/>
          </w:tcPr>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1.10%</w:t>
            </w:r>
          </w:p>
          <w:p w:rsidR="006A2117" w:rsidRPr="00EB288B" w:rsidRDefault="006A2117" w:rsidP="00EB288B">
            <w:pPr>
              <w:pStyle w:val="11"/>
              <w:ind w:firstLineChars="0" w:firstLine="0"/>
              <w:rPr>
                <w:rFonts w:ascii="宋体" w:hAnsi="宋体"/>
                <w:kern w:val="0"/>
                <w:sz w:val="24"/>
                <w:szCs w:val="24"/>
              </w:rPr>
            </w:pPr>
            <w:r w:rsidRPr="00EB288B">
              <w:rPr>
                <w:rFonts w:ascii="宋体" w:hAnsi="宋体" w:hint="eastAsia"/>
                <w:kern w:val="0"/>
                <w:sz w:val="24"/>
                <w:szCs w:val="24"/>
              </w:rPr>
              <w:t>1.07%</w:t>
            </w:r>
          </w:p>
        </w:tc>
      </w:tr>
    </w:tbl>
    <w:p w:rsidR="00BF1451" w:rsidRPr="00EB288B" w:rsidRDefault="00BF1451" w:rsidP="00C3567C">
      <w:pPr>
        <w:pStyle w:val="11"/>
        <w:ind w:firstLine="480"/>
        <w:rPr>
          <w:rFonts w:ascii="宋体" w:hAnsi="宋体"/>
          <w:sz w:val="24"/>
          <w:szCs w:val="24"/>
        </w:rPr>
      </w:pPr>
    </w:p>
    <w:p w:rsidR="0063205A" w:rsidRPr="00EB288B" w:rsidRDefault="00170272" w:rsidP="00C3567C">
      <w:pPr>
        <w:pStyle w:val="11"/>
        <w:ind w:firstLine="480"/>
        <w:rPr>
          <w:rFonts w:ascii="宋体" w:hAnsi="宋体"/>
          <w:sz w:val="24"/>
          <w:szCs w:val="24"/>
        </w:rPr>
      </w:pPr>
      <w:r w:rsidRPr="00EB288B">
        <w:rPr>
          <w:rFonts w:ascii="宋体" w:hAnsi="宋体" w:hint="eastAsia"/>
          <w:sz w:val="24"/>
          <w:szCs w:val="24"/>
        </w:rPr>
        <w:t>综合各种指标的比较，认为EGARCH</w:t>
      </w:r>
      <w:r w:rsidR="00BF1451" w:rsidRPr="00EB288B">
        <w:rPr>
          <w:rFonts w:ascii="宋体" w:hAnsi="宋体" w:hint="eastAsia"/>
          <w:sz w:val="24"/>
          <w:szCs w:val="24"/>
        </w:rPr>
        <w:t>模型对数据的拟合是更优的，EGARCH模型的短期预测性能也更好。</w:t>
      </w:r>
    </w:p>
    <w:p w:rsidR="009C102D" w:rsidRPr="00EB288B" w:rsidRDefault="0063205A" w:rsidP="00C2434E">
      <w:pPr>
        <w:pStyle w:val="11"/>
        <w:ind w:firstLine="480"/>
        <w:rPr>
          <w:rFonts w:ascii="宋体" w:hAnsi="宋体"/>
          <w:sz w:val="24"/>
          <w:szCs w:val="24"/>
        </w:rPr>
      </w:pPr>
      <w:r w:rsidRPr="00EB288B">
        <w:rPr>
          <w:rFonts w:ascii="宋体" w:hAnsi="宋体" w:hint="eastAsia"/>
          <w:sz w:val="24"/>
          <w:szCs w:val="24"/>
        </w:rPr>
        <w:t>阶段总结：在数据频率较低的情况下，我们</w:t>
      </w:r>
      <w:r w:rsidR="00F14FCA" w:rsidRPr="00EB288B">
        <w:rPr>
          <w:rFonts w:ascii="宋体" w:hAnsi="宋体" w:hint="eastAsia"/>
          <w:sz w:val="24"/>
          <w:szCs w:val="24"/>
        </w:rPr>
        <w:t>在对市场走势进行判断时，可以结合市场情绪因素对交易时间点进行</w:t>
      </w:r>
      <w:r w:rsidRPr="00EB288B">
        <w:rPr>
          <w:rFonts w:ascii="宋体" w:hAnsi="宋体" w:hint="eastAsia"/>
          <w:sz w:val="24"/>
          <w:szCs w:val="24"/>
        </w:rPr>
        <w:t>选择，</w:t>
      </w:r>
      <w:r w:rsidR="00EF59DA" w:rsidRPr="00EB288B">
        <w:rPr>
          <w:rFonts w:ascii="宋体" w:hAnsi="宋体" w:hint="eastAsia"/>
          <w:sz w:val="24"/>
          <w:szCs w:val="24"/>
        </w:rPr>
        <w:t>捕捉长线交易机会，我们基于EMSI情绪指数构建的择时策略可以达到高于50%的正确率及35.65%的年化收益。</w:t>
      </w:r>
      <w:r w:rsidR="005C039A" w:rsidRPr="00EB288B">
        <w:rPr>
          <w:rFonts w:ascii="宋体" w:hAnsi="宋体" w:hint="eastAsia"/>
          <w:sz w:val="24"/>
          <w:szCs w:val="24"/>
        </w:rPr>
        <w:t>但是</w:t>
      </w:r>
      <w:r w:rsidR="00BF1451" w:rsidRPr="00EB288B">
        <w:rPr>
          <w:rFonts w:ascii="宋体" w:hAnsi="宋体" w:hint="eastAsia"/>
          <w:sz w:val="24"/>
          <w:szCs w:val="24"/>
        </w:rPr>
        <w:t>在高频交易条件下市场走势是难以精确预测的，</w:t>
      </w:r>
      <w:r w:rsidR="00EF59DA" w:rsidRPr="00EB288B">
        <w:rPr>
          <w:rFonts w:ascii="宋体" w:hAnsi="宋体" w:hint="eastAsia"/>
          <w:sz w:val="24"/>
          <w:szCs w:val="24"/>
        </w:rPr>
        <w:t>情绪因素在很短的时间间隔内不能</w:t>
      </w:r>
      <w:r w:rsidR="005C039A" w:rsidRPr="00EB288B">
        <w:rPr>
          <w:rFonts w:ascii="宋体" w:hAnsi="宋体" w:hint="eastAsia"/>
          <w:sz w:val="24"/>
          <w:szCs w:val="24"/>
        </w:rPr>
        <w:t>对市场走向起到明显的作用，因此</w:t>
      </w:r>
      <w:r w:rsidR="00BF1451" w:rsidRPr="00EB288B">
        <w:rPr>
          <w:rFonts w:ascii="宋体" w:hAnsi="宋体" w:hint="eastAsia"/>
          <w:sz w:val="24"/>
          <w:szCs w:val="24"/>
        </w:rPr>
        <w:t>即使是运用相应的模型，预测的结果也只能作为判断</w:t>
      </w:r>
      <w:r w:rsidR="005E317E" w:rsidRPr="00EB288B">
        <w:rPr>
          <w:rFonts w:ascii="宋体" w:hAnsi="宋体" w:hint="eastAsia"/>
          <w:sz w:val="24"/>
          <w:szCs w:val="24"/>
        </w:rPr>
        <w:t>短期市场</w:t>
      </w:r>
      <w:r w:rsidR="00BF1451" w:rsidRPr="00EB288B">
        <w:rPr>
          <w:rFonts w:ascii="宋体" w:hAnsi="宋体" w:hint="eastAsia"/>
          <w:sz w:val="24"/>
          <w:szCs w:val="24"/>
        </w:rPr>
        <w:t>涨跌方向的参考量。</w:t>
      </w:r>
    </w:p>
    <w:p w:rsidR="00FE3959" w:rsidRPr="00EB288B" w:rsidRDefault="00FE3959" w:rsidP="00FE3959">
      <w:pPr>
        <w:pStyle w:val="11"/>
        <w:ind w:firstLineChars="0" w:firstLine="0"/>
        <w:rPr>
          <w:rFonts w:ascii="宋体" w:hAnsi="宋体"/>
          <w:sz w:val="24"/>
          <w:szCs w:val="24"/>
        </w:rPr>
      </w:pPr>
    </w:p>
    <w:p w:rsidR="00E548F1" w:rsidRPr="00EB288B" w:rsidRDefault="00E548F1" w:rsidP="00E548F1">
      <w:pPr>
        <w:pStyle w:val="1"/>
        <w:numPr>
          <w:ilvl w:val="0"/>
          <w:numId w:val="0"/>
        </w:numPr>
        <w:rPr>
          <w:rFonts w:ascii="宋体" w:hAnsi="宋体"/>
          <w:sz w:val="24"/>
          <w:szCs w:val="24"/>
        </w:rPr>
      </w:pPr>
      <w:bookmarkStart w:id="20" w:name="_Toc438134152"/>
      <w:r w:rsidRPr="00EB288B">
        <w:rPr>
          <w:rFonts w:ascii="宋体" w:hAnsi="宋体" w:hint="eastAsia"/>
          <w:sz w:val="24"/>
          <w:szCs w:val="24"/>
        </w:rPr>
        <w:lastRenderedPageBreak/>
        <w:t>第五章 结合情绪指数EMSI的TGARCH模型</w:t>
      </w:r>
      <w:bookmarkEnd w:id="20"/>
    </w:p>
    <w:p w:rsidR="00FE3959" w:rsidRPr="00EB288B" w:rsidRDefault="00FE3959" w:rsidP="00FE3959">
      <w:pPr>
        <w:pStyle w:val="11"/>
        <w:ind w:firstLine="480"/>
        <w:rPr>
          <w:rFonts w:ascii="宋体" w:hAnsi="宋体"/>
          <w:sz w:val="24"/>
          <w:szCs w:val="24"/>
        </w:rPr>
      </w:pPr>
      <w:r w:rsidRPr="00EB288B">
        <w:rPr>
          <w:rFonts w:ascii="宋体" w:hAnsi="宋体" w:hint="eastAsia"/>
          <w:sz w:val="24"/>
          <w:szCs w:val="24"/>
        </w:rPr>
        <w:t>在股票市场中，影响股票价格的因素众多，除了基本面因素外，投资者的交易行为是股票市场价格的重要影响因素。行为金融学认为投资者并非完全理性，市场上受基本面信息影响较大的噪声交易者行为会对股票交易价格产生影响。与噪声交易者行为密切相关的是投资者情绪，投资者情绪是衡量投资者的投资意愿或预期的重要指标，代表投资者心理对未来多空型态的主观判断。</w: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衡量投资者情绪的指标一般分为两类，一类是直接情绪指标，即发布机构通过调查统计投资者对未来市场多空看法构建的指标，该类指标通常根据某个机构向不同投资群体发放问卷的调查结果编制而成；另一类是间接情绪指标，即从市场上的交易数据中挖掘出反映投资者情绪的指标，该类指标通常是利用交易数据构建某种指标间接反映投资者情绪。因此，投资者间接情绪指标的客观性要显著高于直接情绪指标。</w: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直接情绪指标是各种调查得到的能够直接反映投资者对市场总体(股价指数)的悲观、乐观看法，或看涨、看跌及看平比例的数据。而前文的EMSI指数，是先计算股票的收益率与波动率，然后再用收益率和历史波动率的秩相关系数来反映投资者情绪的指数。</w:t>
      </w:r>
    </w:p>
    <w:p w:rsidR="00FE3959" w:rsidRPr="00EB288B" w:rsidRDefault="00FE3959" w:rsidP="00FE3959">
      <w:pPr>
        <w:pStyle w:val="11"/>
        <w:ind w:firstLine="480"/>
        <w:rPr>
          <w:rFonts w:ascii="宋体" w:hAnsi="宋体"/>
          <w:sz w:val="24"/>
          <w:szCs w:val="24"/>
        </w:rPr>
      </w:pPr>
      <w:r w:rsidRPr="00EB288B">
        <w:rPr>
          <w:rFonts w:ascii="宋体" w:hAnsi="宋体" w:hint="eastAsia"/>
          <w:sz w:val="24"/>
          <w:szCs w:val="24"/>
        </w:rPr>
        <w:t>为了分析投资者情绪与股票价格之间的内在关系，本文利用时间序列中的计量经济方法进行实证分析。由于时间序列数据通常有波动集聚性的特征，而GARCH族模型可以刻画此类波动性。一般而言，GARCH(1,1)能够描述大量的金融时间序列数据。另外，考虑到股票价格上涨与下跌过程中投资者情绪会呈现不同的变化态势，而且，当股票价格下跌与上涨幅度相同时，股票价格下跌过程中通常会伴随更为剧烈的价格波动，因此，使用非对称的TGARCH(1,2)模型。</w: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均值方程：</w:t>
      </w:r>
    </w:p>
    <w:p w:rsidR="00FE3959" w:rsidRPr="00EB288B" w:rsidRDefault="00731769" w:rsidP="00612094">
      <w:pPr>
        <w:pStyle w:val="11"/>
        <w:ind w:firstLineChars="0" w:firstLine="480"/>
        <w:jc w:val="center"/>
        <w:rPr>
          <w:rFonts w:ascii="宋体" w:hAnsi="宋体"/>
          <w:sz w:val="24"/>
          <w:szCs w:val="24"/>
        </w:rPr>
      </w:pPr>
      <w:r w:rsidRPr="00EB288B">
        <w:rPr>
          <w:rFonts w:ascii="宋体" w:hAnsi="宋体"/>
          <w:position w:val="-16"/>
          <w:sz w:val="24"/>
          <w:szCs w:val="24"/>
        </w:rPr>
        <w:object w:dxaOrig="3540" w:dyaOrig="520">
          <v:shape id="_x0000_i1253" type="#_x0000_t75" style="width:177.3pt;height:25.8pt" o:ole="">
            <v:imagedata r:id="rId451" o:title=""/>
          </v:shape>
          <o:OLEObject Type="Embed" ProgID="Equation.DSMT4" ShapeID="_x0000_i1253" DrawAspect="Content" ObjectID="_1511934155" r:id="rId452"/>
        </w:objec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方差方程：</w:t>
      </w:r>
    </w:p>
    <w:p w:rsidR="00FE3959" w:rsidRPr="00EB288B" w:rsidRDefault="00731769" w:rsidP="00612094">
      <w:pPr>
        <w:pStyle w:val="11"/>
        <w:ind w:firstLineChars="0" w:firstLine="480"/>
        <w:jc w:val="center"/>
        <w:rPr>
          <w:rFonts w:ascii="宋体" w:hAnsi="宋体"/>
          <w:sz w:val="24"/>
          <w:szCs w:val="24"/>
        </w:rPr>
      </w:pPr>
      <w:r w:rsidRPr="00EB288B">
        <w:rPr>
          <w:rFonts w:ascii="宋体" w:hAnsi="宋体"/>
          <w:position w:val="-14"/>
          <w:sz w:val="24"/>
          <w:szCs w:val="24"/>
        </w:rPr>
        <w:object w:dxaOrig="7000" w:dyaOrig="520">
          <v:shape id="_x0000_i1254" type="#_x0000_t75" style="width:300.25pt;height:22.4pt" o:ole="">
            <v:imagedata r:id="rId453" o:title=""/>
          </v:shape>
          <o:OLEObject Type="Embed" ProgID="Equation.DSMT4" ShapeID="_x0000_i1254" DrawAspect="Content" ObjectID="_1511934156" r:id="rId454"/>
        </w:objec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其中：</w:t>
      </w:r>
      <w:r w:rsidR="00731769" w:rsidRPr="00EB288B">
        <w:rPr>
          <w:rFonts w:ascii="宋体" w:hAnsi="宋体"/>
          <w:position w:val="-16"/>
          <w:sz w:val="24"/>
          <w:szCs w:val="24"/>
        </w:rPr>
        <w:object w:dxaOrig="2100" w:dyaOrig="480">
          <v:shape id="_x0000_i1255" type="#_x0000_t75" style="width:105.3pt;height:23.75pt" o:ole="">
            <v:imagedata r:id="rId455" o:title=""/>
          </v:shape>
          <o:OLEObject Type="Embed" ProgID="Equation.DSMT4" ShapeID="_x0000_i1255" DrawAspect="Content" ObjectID="_1511934157" r:id="rId456"/>
        </w:object>
      </w:r>
    </w:p>
    <w:p w:rsidR="00FE3959" w:rsidRPr="00EB288B" w:rsidRDefault="00FE3959" w:rsidP="00FE3959">
      <w:pPr>
        <w:pStyle w:val="11"/>
        <w:ind w:firstLineChars="0" w:firstLine="480"/>
        <w:rPr>
          <w:rFonts w:ascii="宋体" w:hAnsi="宋体"/>
          <w:sz w:val="24"/>
          <w:szCs w:val="24"/>
        </w:rPr>
      </w:pPr>
      <w:r w:rsidRPr="00EB288B">
        <w:rPr>
          <w:rFonts w:ascii="宋体" w:hAnsi="宋体" w:hint="eastAsia"/>
          <w:sz w:val="24"/>
          <w:szCs w:val="24"/>
        </w:rPr>
        <w:t>在均值方程中，系数b 表示投资者情绪的变化与市场收益之间的关系，由于EMSI是反映投资者情绪的正向指标，当b&gt;0 时，表示投资者情绪高涨(乐观)，市场收益为正，指数上涨；反之反是。系数c 表示市场风险与投资者收益之间的关系，当 c&gt;0时，表示风险溢价；反之，表示风险贴水。</w:t>
      </w:r>
    </w:p>
    <w:p w:rsidR="00A30107" w:rsidRPr="00EB288B" w:rsidRDefault="00FE3959" w:rsidP="00612094">
      <w:pPr>
        <w:pStyle w:val="11"/>
        <w:ind w:firstLineChars="0" w:firstLine="480"/>
        <w:rPr>
          <w:rFonts w:ascii="宋体" w:hAnsi="宋体"/>
          <w:sz w:val="24"/>
          <w:szCs w:val="24"/>
        </w:rPr>
      </w:pPr>
      <w:r w:rsidRPr="00EB288B">
        <w:rPr>
          <w:rFonts w:ascii="宋体" w:hAnsi="宋体" w:hint="eastAsia"/>
          <w:sz w:val="24"/>
          <w:szCs w:val="24"/>
        </w:rPr>
        <w:t xml:space="preserve">在方差方程中， </w:t>
      </w:r>
      <w:r w:rsidR="00731769" w:rsidRPr="00EB288B">
        <w:rPr>
          <w:rFonts w:ascii="宋体" w:hAnsi="宋体"/>
          <w:position w:val="-14"/>
          <w:sz w:val="24"/>
          <w:szCs w:val="24"/>
        </w:rPr>
        <w:object w:dxaOrig="540" w:dyaOrig="440">
          <v:shape id="_x0000_i1256" type="#_x0000_t75" style="width:27.15pt;height:21.75pt" o:ole="">
            <v:imagedata r:id="rId457" o:title=""/>
          </v:shape>
          <o:OLEObject Type="Embed" ProgID="Equation.DSMT4" ShapeID="_x0000_i1256" DrawAspect="Content" ObjectID="_1511934158" r:id="rId458"/>
        </w:object>
      </w:r>
      <w:r w:rsidRPr="00EB288B">
        <w:rPr>
          <w:rFonts w:ascii="宋体" w:hAnsi="宋体" w:hint="eastAsia"/>
          <w:sz w:val="24"/>
          <w:szCs w:val="24"/>
        </w:rPr>
        <w:t>是表示杠杆效应的虚拟变量，当</w:t>
      </w:r>
      <w:r w:rsidR="00731769" w:rsidRPr="00EB288B">
        <w:rPr>
          <w:rFonts w:ascii="宋体" w:hAnsi="宋体"/>
          <w:position w:val="-14"/>
          <w:sz w:val="24"/>
          <w:szCs w:val="24"/>
        </w:rPr>
        <w:object w:dxaOrig="940" w:dyaOrig="440">
          <v:shape id="_x0000_i1257" type="#_x0000_t75" style="width:46.85pt;height:21.75pt" o:ole="">
            <v:imagedata r:id="rId459" o:title=""/>
          </v:shape>
          <o:OLEObject Type="Embed" ProgID="Equation.DSMT4" ShapeID="_x0000_i1257" DrawAspect="Content" ObjectID="_1511934159" r:id="rId460"/>
        </w:object>
      </w:r>
      <w:r w:rsidRPr="00EB288B">
        <w:rPr>
          <w:rFonts w:ascii="宋体" w:hAnsi="宋体" w:hint="eastAsia"/>
          <w:sz w:val="24"/>
          <w:szCs w:val="24"/>
        </w:rPr>
        <w:t xml:space="preserve"> 时，</w:t>
      </w:r>
      <w:r w:rsidR="00731769" w:rsidRPr="00EB288B">
        <w:rPr>
          <w:rFonts w:ascii="宋体" w:hAnsi="宋体"/>
          <w:position w:val="-14"/>
          <w:sz w:val="24"/>
          <w:szCs w:val="24"/>
        </w:rPr>
        <w:object w:dxaOrig="980" w:dyaOrig="440">
          <v:shape id="_x0000_i1258" type="#_x0000_t75" style="width:48.9pt;height:21.75pt" o:ole="">
            <v:imagedata r:id="rId461" o:title=""/>
          </v:shape>
          <o:OLEObject Type="Embed" ProgID="Equation.DSMT4" ShapeID="_x0000_i1258" DrawAspect="Content" ObjectID="_1511934160" r:id="rId462"/>
        </w:object>
      </w:r>
      <w:r w:rsidRPr="00EB288B">
        <w:rPr>
          <w:rFonts w:ascii="宋体" w:hAnsi="宋体" w:hint="eastAsia"/>
          <w:sz w:val="24"/>
          <w:szCs w:val="24"/>
        </w:rPr>
        <w:t xml:space="preserve"> ；当</w:t>
      </w:r>
      <w:r w:rsidR="00731769" w:rsidRPr="00EB288B">
        <w:rPr>
          <w:rFonts w:ascii="宋体" w:hAnsi="宋体"/>
          <w:position w:val="-14"/>
          <w:sz w:val="24"/>
          <w:szCs w:val="24"/>
        </w:rPr>
        <w:object w:dxaOrig="940" w:dyaOrig="440">
          <v:shape id="_x0000_i1259" type="#_x0000_t75" style="width:46.85pt;height:21.75pt" o:ole="">
            <v:imagedata r:id="rId463" o:title=""/>
          </v:shape>
          <o:OLEObject Type="Embed" ProgID="Equation.DSMT4" ShapeID="_x0000_i1259" DrawAspect="Content" ObjectID="_1511934161" r:id="rId464"/>
        </w:object>
      </w:r>
      <w:r w:rsidRPr="00EB288B">
        <w:rPr>
          <w:rFonts w:ascii="宋体" w:hAnsi="宋体" w:hint="eastAsia"/>
          <w:sz w:val="24"/>
          <w:szCs w:val="24"/>
        </w:rPr>
        <w:t xml:space="preserve"> 时，</w:t>
      </w:r>
      <w:r w:rsidR="00731769" w:rsidRPr="00EB288B">
        <w:rPr>
          <w:rFonts w:ascii="宋体" w:hAnsi="宋体"/>
          <w:position w:val="-14"/>
          <w:sz w:val="24"/>
          <w:szCs w:val="24"/>
        </w:rPr>
        <w:object w:dxaOrig="1040" w:dyaOrig="440">
          <v:shape id="_x0000_i1260" type="#_x0000_t75" style="width:52.3pt;height:21.75pt" o:ole="">
            <v:imagedata r:id="rId465" o:title=""/>
          </v:shape>
          <o:OLEObject Type="Embed" ProgID="Equation.DSMT4" ShapeID="_x0000_i1260" DrawAspect="Content" ObjectID="_1511934162" r:id="rId466"/>
        </w:object>
      </w:r>
      <w:r w:rsidRPr="00EB288B">
        <w:rPr>
          <w:rFonts w:ascii="宋体" w:hAnsi="宋体" w:hint="eastAsia"/>
          <w:sz w:val="24"/>
          <w:szCs w:val="24"/>
        </w:rPr>
        <w:t xml:space="preserve"> 。当 q显著大于0 时，表明股价下跌信息对股价波动的冲击要大于同等程度股价上涨带来的冲击；反之反是。p 表示前 </w:t>
      </w:r>
      <w:r w:rsidR="00731769" w:rsidRPr="00EB288B">
        <w:rPr>
          <w:rFonts w:ascii="宋体" w:hAnsi="宋体" w:hint="eastAsia"/>
          <w:sz w:val="24"/>
          <w:szCs w:val="24"/>
        </w:rPr>
        <w:t>i</w:t>
      </w:r>
      <w:r w:rsidRPr="00EB288B">
        <w:rPr>
          <w:rFonts w:ascii="宋体" w:hAnsi="宋体" w:hint="eastAsia"/>
          <w:sz w:val="24"/>
          <w:szCs w:val="24"/>
        </w:rPr>
        <w:t>期投资者情绪对当前股价波动的影响，当</w:t>
      </w:r>
      <w:r w:rsidR="00731769" w:rsidRPr="00EB288B">
        <w:rPr>
          <w:rFonts w:ascii="宋体" w:hAnsi="宋体" w:hint="eastAsia"/>
          <w:sz w:val="24"/>
          <w:szCs w:val="24"/>
        </w:rPr>
        <w:t>p</w:t>
      </w:r>
      <w:r w:rsidRPr="00EB288B">
        <w:rPr>
          <w:rFonts w:ascii="宋体" w:hAnsi="宋体" w:hint="eastAsia"/>
          <w:sz w:val="24"/>
          <w:szCs w:val="24"/>
        </w:rPr>
        <w:t xml:space="preserve"> 显著大于</w:t>
      </w:r>
      <w:r w:rsidR="00731769" w:rsidRPr="00EB288B">
        <w:rPr>
          <w:rFonts w:ascii="宋体" w:hAnsi="宋体" w:hint="eastAsia"/>
          <w:sz w:val="24"/>
          <w:szCs w:val="24"/>
        </w:rPr>
        <w:t>0</w:t>
      </w:r>
      <w:r w:rsidRPr="00EB288B">
        <w:rPr>
          <w:rFonts w:ascii="宋体" w:hAnsi="宋体" w:hint="eastAsia"/>
          <w:sz w:val="24"/>
          <w:szCs w:val="24"/>
        </w:rPr>
        <w:t xml:space="preserve"> 时，表明前</w:t>
      </w:r>
      <w:r w:rsidR="00731769" w:rsidRPr="00EB288B">
        <w:rPr>
          <w:rFonts w:ascii="宋体" w:hAnsi="宋体" w:hint="eastAsia"/>
          <w:sz w:val="24"/>
          <w:szCs w:val="24"/>
        </w:rPr>
        <w:t>i</w:t>
      </w:r>
      <w:r w:rsidRPr="00EB288B">
        <w:rPr>
          <w:rFonts w:ascii="宋体" w:hAnsi="宋体" w:hint="eastAsia"/>
          <w:sz w:val="24"/>
          <w:szCs w:val="24"/>
        </w:rPr>
        <w:t xml:space="preserve"> 期投资者情绪同向修正当期股价波动；反之，则表明前</w:t>
      </w:r>
      <w:r w:rsidR="00731769" w:rsidRPr="00EB288B">
        <w:rPr>
          <w:rFonts w:ascii="宋体" w:hAnsi="宋体" w:hint="eastAsia"/>
          <w:sz w:val="24"/>
          <w:szCs w:val="24"/>
        </w:rPr>
        <w:t>i</w:t>
      </w:r>
      <w:r w:rsidRPr="00EB288B">
        <w:rPr>
          <w:rFonts w:ascii="宋体" w:hAnsi="宋体" w:hint="eastAsia"/>
          <w:sz w:val="24"/>
          <w:szCs w:val="24"/>
        </w:rPr>
        <w:t xml:space="preserve"> 期投资者情绪反向修正当期股价波动。</w:t>
      </w:r>
    </w:p>
    <w:p w:rsidR="00851C40" w:rsidRPr="00EB288B" w:rsidRDefault="001A5675" w:rsidP="00612094">
      <w:pPr>
        <w:pStyle w:val="1"/>
        <w:numPr>
          <w:ilvl w:val="0"/>
          <w:numId w:val="0"/>
        </w:numPr>
        <w:rPr>
          <w:rFonts w:ascii="宋体" w:hAnsi="宋体"/>
          <w:szCs w:val="30"/>
        </w:rPr>
      </w:pPr>
      <w:bookmarkStart w:id="21" w:name="_Toc438134153"/>
      <w:r w:rsidRPr="00EB288B">
        <w:rPr>
          <w:rFonts w:ascii="宋体" w:hAnsi="宋体" w:hint="eastAsia"/>
          <w:szCs w:val="30"/>
        </w:rPr>
        <w:lastRenderedPageBreak/>
        <w:t>参考文献</w:t>
      </w:r>
      <w:bookmarkEnd w:id="21"/>
    </w:p>
    <w:p w:rsidR="008F0B15" w:rsidRPr="00EB288B" w:rsidRDefault="008F0B15" w:rsidP="001A5675">
      <w:pPr>
        <w:pStyle w:val="11"/>
        <w:ind w:firstLineChars="0" w:firstLine="0"/>
        <w:rPr>
          <w:rFonts w:ascii="宋体" w:hAnsi="宋体"/>
          <w:sz w:val="24"/>
          <w:szCs w:val="24"/>
        </w:rPr>
      </w:pPr>
      <w:r w:rsidRPr="00EB288B">
        <w:rPr>
          <w:rFonts w:ascii="宋体" w:hAnsi="宋体" w:hint="eastAsia"/>
          <w:sz w:val="24"/>
          <w:szCs w:val="24"/>
        </w:rPr>
        <w:t>[1]黎子良，邢海鹏 . 金融市场中的统计模型和方法 . 高等教育出版社，2009</w:t>
      </w:r>
      <w:r w:rsidR="00B51A46" w:rsidRPr="00EB288B">
        <w:rPr>
          <w:rFonts w:ascii="宋体" w:hAnsi="宋体" w:hint="eastAsia"/>
          <w:sz w:val="24"/>
          <w:szCs w:val="24"/>
        </w:rPr>
        <w:t>.</w:t>
      </w:r>
    </w:p>
    <w:p w:rsidR="008F0B15" w:rsidRPr="00EB288B" w:rsidRDefault="008F0B15" w:rsidP="001A5675">
      <w:pPr>
        <w:pStyle w:val="11"/>
        <w:ind w:firstLineChars="0" w:firstLine="0"/>
        <w:rPr>
          <w:rFonts w:ascii="宋体" w:hAnsi="宋体"/>
          <w:sz w:val="24"/>
          <w:szCs w:val="24"/>
        </w:rPr>
      </w:pPr>
      <w:r w:rsidRPr="00EB288B">
        <w:rPr>
          <w:rFonts w:ascii="宋体" w:hAnsi="宋体" w:hint="eastAsia"/>
          <w:sz w:val="24"/>
          <w:szCs w:val="24"/>
        </w:rPr>
        <w:t>[2]张成思 . 金融计量学—时间序列分析视角 . 东北财经大学出版社，2008</w:t>
      </w:r>
      <w:r w:rsidR="00B51A46" w:rsidRPr="00EB288B">
        <w:rPr>
          <w:rFonts w:ascii="宋体" w:hAnsi="宋体" w:hint="eastAsia"/>
          <w:sz w:val="24"/>
          <w:szCs w:val="24"/>
        </w:rPr>
        <w:t>.</w:t>
      </w:r>
    </w:p>
    <w:p w:rsidR="00B877E7" w:rsidRPr="00EB288B" w:rsidRDefault="00B877E7" w:rsidP="001A5675">
      <w:pPr>
        <w:pStyle w:val="11"/>
        <w:ind w:firstLineChars="0" w:firstLine="0"/>
        <w:rPr>
          <w:rFonts w:ascii="宋体" w:hAnsi="宋体"/>
          <w:sz w:val="24"/>
          <w:szCs w:val="24"/>
        </w:rPr>
      </w:pPr>
      <w:r w:rsidRPr="00EB288B">
        <w:rPr>
          <w:rFonts w:ascii="宋体" w:hAnsi="宋体" w:hint="eastAsia"/>
          <w:sz w:val="24"/>
          <w:szCs w:val="24"/>
        </w:rPr>
        <w:t>[3]</w:t>
      </w:r>
      <w:r w:rsidR="00110087" w:rsidRPr="00EB288B">
        <w:rPr>
          <w:rFonts w:ascii="宋体" w:hAnsi="宋体" w:hint="eastAsia"/>
          <w:sz w:val="24"/>
          <w:szCs w:val="24"/>
        </w:rPr>
        <w:t>Arindam bandopadhyaya, Anne Leah Jones.Measuring Investor Sentiment in Equity Market.</w:t>
      </w:r>
      <w:r w:rsidR="00110087" w:rsidRPr="00EB288B">
        <w:rPr>
          <w:rFonts w:ascii="宋体" w:hAnsi="宋体" w:hint="eastAsia"/>
          <w:i/>
          <w:sz w:val="24"/>
          <w:szCs w:val="24"/>
        </w:rPr>
        <w:t>Financial Service Forum</w:t>
      </w:r>
      <w:r w:rsidR="00110087" w:rsidRPr="00EB288B">
        <w:rPr>
          <w:rFonts w:ascii="宋体" w:hAnsi="宋体" w:hint="eastAsia"/>
          <w:sz w:val="24"/>
          <w:szCs w:val="24"/>
        </w:rPr>
        <w:t>.2005</w:t>
      </w:r>
    </w:p>
    <w:p w:rsidR="008F0B15" w:rsidRPr="00EB288B" w:rsidRDefault="00110087" w:rsidP="001A5675">
      <w:pPr>
        <w:pStyle w:val="11"/>
        <w:ind w:firstLineChars="0" w:firstLine="0"/>
        <w:rPr>
          <w:rFonts w:ascii="宋体" w:hAnsi="宋体"/>
          <w:i/>
          <w:sz w:val="24"/>
          <w:szCs w:val="24"/>
        </w:rPr>
      </w:pPr>
      <w:r w:rsidRPr="00EB288B">
        <w:rPr>
          <w:rFonts w:ascii="宋体" w:hAnsi="宋体" w:hint="eastAsia"/>
          <w:sz w:val="24"/>
          <w:szCs w:val="24"/>
        </w:rPr>
        <w:t>[4</w:t>
      </w:r>
      <w:r w:rsidR="008F0B15" w:rsidRPr="00EB288B">
        <w:rPr>
          <w:rFonts w:ascii="宋体" w:hAnsi="宋体" w:hint="eastAsia"/>
          <w:sz w:val="24"/>
          <w:szCs w:val="24"/>
        </w:rPr>
        <w:t xml:space="preserve">]Robert F.Engle,Jeffrey Russell . Analysis of High </w:t>
      </w:r>
      <w:r w:rsidR="00B51A46" w:rsidRPr="00EB288B">
        <w:rPr>
          <w:rFonts w:ascii="宋体" w:hAnsi="宋体" w:hint="eastAsia"/>
          <w:sz w:val="24"/>
          <w:szCs w:val="24"/>
        </w:rPr>
        <w:t>Frequency Data.</w:t>
      </w:r>
      <w:r w:rsidR="00B51A46" w:rsidRPr="00EB288B">
        <w:rPr>
          <w:rFonts w:ascii="宋体" w:hAnsi="宋体" w:hint="eastAsia"/>
          <w:i/>
          <w:sz w:val="24"/>
          <w:szCs w:val="24"/>
        </w:rPr>
        <w:t xml:space="preserve">The Journal of Finance </w:t>
      </w:r>
      <w:r w:rsidR="00B51A46" w:rsidRPr="00EB288B">
        <w:rPr>
          <w:rFonts w:ascii="宋体" w:hAnsi="宋体" w:hint="eastAsia"/>
          <w:sz w:val="24"/>
          <w:szCs w:val="24"/>
        </w:rPr>
        <w:t>,52,975-1005.</w:t>
      </w:r>
    </w:p>
    <w:p w:rsidR="001A5675" w:rsidRPr="00EB288B" w:rsidRDefault="001A5675"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5</w:t>
      </w:r>
      <w:r w:rsidRPr="00EB288B">
        <w:rPr>
          <w:rFonts w:ascii="宋体" w:hAnsi="宋体" w:hint="eastAsia"/>
          <w:sz w:val="24"/>
          <w:szCs w:val="24"/>
        </w:rPr>
        <w:t>]</w:t>
      </w:r>
      <w:r w:rsidRPr="00EB288B">
        <w:rPr>
          <w:rFonts w:ascii="宋体" w:hAnsi="宋体"/>
          <w:sz w:val="24"/>
          <w:szCs w:val="24"/>
        </w:rPr>
        <w:t xml:space="preserve"> Nicholas Barberis</w:t>
      </w:r>
      <w:r w:rsidRPr="00EB288B">
        <w:rPr>
          <w:rFonts w:ascii="宋体" w:hAnsi="宋体" w:hint="eastAsia"/>
          <w:sz w:val="24"/>
          <w:szCs w:val="24"/>
        </w:rPr>
        <w:t>，</w:t>
      </w:r>
      <w:r w:rsidRPr="00EB288B">
        <w:rPr>
          <w:rFonts w:ascii="宋体" w:hAnsi="宋体"/>
          <w:sz w:val="24"/>
          <w:szCs w:val="24"/>
        </w:rPr>
        <w:t>Andrei Shleifer</w:t>
      </w:r>
      <w:r w:rsidRPr="00EB288B">
        <w:rPr>
          <w:rFonts w:ascii="宋体" w:hAnsi="宋体" w:hint="eastAsia"/>
          <w:sz w:val="24"/>
          <w:szCs w:val="24"/>
        </w:rPr>
        <w:t>，</w:t>
      </w:r>
      <w:r w:rsidRPr="00EB288B">
        <w:rPr>
          <w:rFonts w:ascii="宋体" w:hAnsi="宋体"/>
          <w:sz w:val="24"/>
          <w:szCs w:val="24"/>
        </w:rPr>
        <w:t>Robert Vishny</w:t>
      </w:r>
      <w:r w:rsidRPr="00EB288B">
        <w:rPr>
          <w:rFonts w:ascii="宋体" w:hAnsi="宋体" w:hint="eastAsia"/>
          <w:sz w:val="24"/>
          <w:szCs w:val="24"/>
        </w:rPr>
        <w:t xml:space="preserve"> .</w:t>
      </w:r>
      <w:r w:rsidRPr="00EB288B">
        <w:rPr>
          <w:rFonts w:ascii="宋体" w:hAnsi="宋体"/>
          <w:sz w:val="24"/>
          <w:szCs w:val="24"/>
        </w:rPr>
        <w:t xml:space="preserve"> A model of investor sentiment</w:t>
      </w:r>
      <w:r w:rsidRPr="00EB288B">
        <w:rPr>
          <w:rFonts w:ascii="宋体" w:hAnsi="宋体" w:hint="eastAsia"/>
          <w:i/>
          <w:sz w:val="24"/>
          <w:szCs w:val="24"/>
        </w:rPr>
        <w:t xml:space="preserve"> .</w:t>
      </w:r>
      <w:r w:rsidRPr="00EB288B">
        <w:rPr>
          <w:rFonts w:ascii="宋体" w:hAnsi="宋体"/>
          <w:sz w:val="24"/>
          <w:szCs w:val="24"/>
        </w:rPr>
        <w:t xml:space="preserve"> </w:t>
      </w:r>
      <w:r w:rsidRPr="00EB288B">
        <w:rPr>
          <w:rFonts w:ascii="宋体" w:hAnsi="宋体"/>
          <w:i/>
          <w:sz w:val="24"/>
          <w:szCs w:val="24"/>
        </w:rPr>
        <w:t>Journal of Financial Economics</w:t>
      </w:r>
      <w:r w:rsidR="008F0B15" w:rsidRPr="00EB288B">
        <w:rPr>
          <w:rFonts w:ascii="宋体" w:hAnsi="宋体" w:hint="eastAsia"/>
          <w:sz w:val="24"/>
          <w:szCs w:val="24"/>
        </w:rPr>
        <w:t>,49,307-343.</w:t>
      </w:r>
    </w:p>
    <w:p w:rsidR="00B51A46" w:rsidRPr="00EB288B" w:rsidRDefault="00B51A46"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6</w:t>
      </w:r>
      <w:r w:rsidRPr="00EB288B">
        <w:rPr>
          <w:rFonts w:ascii="宋体" w:hAnsi="宋体" w:hint="eastAsia"/>
          <w:sz w:val="24"/>
          <w:szCs w:val="24"/>
        </w:rPr>
        <w:t>]林芳竹，翟伟丽，李广川 . 股市交易中群体行为发生机制研究[J].证券市场导报，2013，（1）：45-50.</w:t>
      </w:r>
    </w:p>
    <w:p w:rsidR="00B51A46" w:rsidRPr="00EB288B" w:rsidRDefault="00B51A46"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7</w:t>
      </w:r>
      <w:r w:rsidRPr="00EB288B">
        <w:rPr>
          <w:rFonts w:ascii="宋体" w:hAnsi="宋体" w:hint="eastAsia"/>
          <w:sz w:val="24"/>
          <w:szCs w:val="24"/>
        </w:rPr>
        <w:t>]池丽旭，庄新田.投资者的非理性行为偏差与止损策略[J].管理科学学报</w:t>
      </w:r>
      <w:r w:rsidR="00B877E7" w:rsidRPr="00EB288B">
        <w:rPr>
          <w:rFonts w:ascii="宋体" w:hAnsi="宋体" w:hint="eastAsia"/>
          <w:sz w:val="24"/>
          <w:szCs w:val="24"/>
        </w:rPr>
        <w:t>，2011，（10）：54-66.</w:t>
      </w:r>
    </w:p>
    <w:p w:rsidR="00B877E7" w:rsidRPr="00EB288B" w:rsidRDefault="00B877E7"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8</w:t>
      </w:r>
      <w:r w:rsidRPr="00EB288B">
        <w:rPr>
          <w:rFonts w:ascii="宋体" w:hAnsi="宋体" w:hint="eastAsia"/>
          <w:sz w:val="24"/>
          <w:szCs w:val="24"/>
        </w:rPr>
        <w:t>]宋军，吴冲锋.金融资产定价异常现象研究综述及其对新资产定价理论的启示[J].经济学（季刊），2008，（2）：701-729.</w:t>
      </w:r>
    </w:p>
    <w:p w:rsidR="00B877E7" w:rsidRPr="00EB288B" w:rsidRDefault="00B877E7"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9</w:t>
      </w:r>
      <w:r w:rsidRPr="00EB288B">
        <w:rPr>
          <w:rFonts w:ascii="宋体" w:hAnsi="宋体" w:hint="eastAsia"/>
          <w:sz w:val="24"/>
          <w:szCs w:val="24"/>
        </w:rPr>
        <w:t>]王永宏，赵学军.中国股市“惯性策略”和“反转策略”的实证分析[J].经济研究，2001，（6）：56-61.</w:t>
      </w:r>
    </w:p>
    <w:p w:rsidR="00B877E7" w:rsidRPr="00EB288B" w:rsidRDefault="00B877E7" w:rsidP="008F0B15">
      <w:pPr>
        <w:pStyle w:val="11"/>
        <w:ind w:firstLineChars="0" w:firstLine="0"/>
        <w:rPr>
          <w:rFonts w:ascii="宋体" w:hAnsi="宋体"/>
          <w:sz w:val="24"/>
          <w:szCs w:val="24"/>
        </w:rPr>
      </w:pPr>
      <w:r w:rsidRPr="00EB288B">
        <w:rPr>
          <w:rFonts w:ascii="宋体" w:hAnsi="宋体" w:hint="eastAsia"/>
          <w:sz w:val="24"/>
          <w:szCs w:val="24"/>
        </w:rPr>
        <w:t>[</w:t>
      </w:r>
      <w:r w:rsidR="00110087" w:rsidRPr="00EB288B">
        <w:rPr>
          <w:rFonts w:ascii="宋体" w:hAnsi="宋体" w:hint="eastAsia"/>
          <w:sz w:val="24"/>
          <w:szCs w:val="24"/>
        </w:rPr>
        <w:t>10</w:t>
      </w:r>
      <w:r w:rsidRPr="00EB288B">
        <w:rPr>
          <w:rFonts w:ascii="宋体" w:hAnsi="宋体" w:hint="eastAsia"/>
          <w:sz w:val="24"/>
          <w:szCs w:val="24"/>
        </w:rPr>
        <w:t>]</w:t>
      </w:r>
      <w:r w:rsidR="00110087" w:rsidRPr="00EB288B">
        <w:rPr>
          <w:rFonts w:ascii="宋体" w:hAnsi="宋体" w:hint="eastAsia"/>
          <w:sz w:val="24"/>
          <w:szCs w:val="24"/>
        </w:rPr>
        <w:t>刘一鸣.金融时间序列预测模型研究[D].2014</w:t>
      </w:r>
    </w:p>
    <w:p w:rsidR="00110087" w:rsidRPr="00EB288B" w:rsidRDefault="00110087" w:rsidP="008F0B15">
      <w:pPr>
        <w:pStyle w:val="11"/>
        <w:ind w:firstLineChars="0" w:firstLine="0"/>
        <w:rPr>
          <w:rFonts w:ascii="宋体" w:hAnsi="宋体"/>
          <w:sz w:val="24"/>
          <w:szCs w:val="24"/>
        </w:rPr>
      </w:pPr>
    </w:p>
    <w:p w:rsidR="00B1064E" w:rsidRPr="00EB288B" w:rsidRDefault="00B1064E" w:rsidP="00C2434E">
      <w:pPr>
        <w:pStyle w:val="11"/>
        <w:ind w:firstLine="480"/>
        <w:rPr>
          <w:rFonts w:ascii="宋体" w:hAnsi="宋体"/>
          <w:sz w:val="24"/>
          <w:szCs w:val="24"/>
        </w:rPr>
      </w:pPr>
    </w:p>
    <w:p w:rsidR="00851C40" w:rsidRPr="00EB288B" w:rsidRDefault="00851C40"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612094" w:rsidRPr="00EB288B" w:rsidRDefault="00612094" w:rsidP="00B1121E">
      <w:pPr>
        <w:pStyle w:val="11"/>
        <w:ind w:firstLineChars="0" w:firstLine="0"/>
        <w:jc w:val="left"/>
        <w:rPr>
          <w:rFonts w:ascii="宋体" w:hAnsi="宋体"/>
          <w:sz w:val="24"/>
          <w:szCs w:val="24"/>
        </w:rPr>
      </w:pPr>
    </w:p>
    <w:p w:rsidR="00A331C7" w:rsidRPr="00EB288B" w:rsidRDefault="00A331C7" w:rsidP="00B1121E">
      <w:pPr>
        <w:pStyle w:val="11"/>
        <w:ind w:firstLineChars="0" w:firstLine="0"/>
        <w:jc w:val="left"/>
        <w:rPr>
          <w:rFonts w:ascii="宋体" w:hAnsi="宋体"/>
          <w:b/>
          <w:sz w:val="30"/>
          <w:szCs w:val="30"/>
        </w:rPr>
      </w:pPr>
      <w:r w:rsidRPr="00EB288B">
        <w:rPr>
          <w:rFonts w:ascii="宋体" w:hAnsi="宋体" w:hint="eastAsia"/>
          <w:b/>
          <w:sz w:val="30"/>
          <w:szCs w:val="30"/>
        </w:rPr>
        <w:lastRenderedPageBreak/>
        <w:t>附录</w:t>
      </w:r>
    </w:p>
    <w:p w:rsidR="00B1121E" w:rsidRPr="00EB288B" w:rsidRDefault="00851C40" w:rsidP="00B1121E">
      <w:pPr>
        <w:pStyle w:val="11"/>
        <w:ind w:firstLineChars="0" w:firstLine="0"/>
        <w:jc w:val="left"/>
        <w:rPr>
          <w:rFonts w:ascii="宋体" w:hAnsi="宋体"/>
          <w:sz w:val="24"/>
          <w:szCs w:val="24"/>
        </w:rPr>
      </w:pPr>
      <w:r w:rsidRPr="00EB288B">
        <w:rPr>
          <w:rFonts w:ascii="宋体" w:hAnsi="宋体" w:hint="eastAsia"/>
          <w:sz w:val="24"/>
          <w:szCs w:val="24"/>
        </w:rPr>
        <w:t>一</w:t>
      </w:r>
      <w:r w:rsidR="00B1121E" w:rsidRPr="00EB288B">
        <w:rPr>
          <w:rFonts w:ascii="宋体" w:hAnsi="宋体" w:hint="eastAsia"/>
          <w:sz w:val="24"/>
          <w:szCs w:val="24"/>
        </w:rPr>
        <w:t>、</w:t>
      </w:r>
      <w:r w:rsidRPr="00EB288B">
        <w:rPr>
          <w:rFonts w:ascii="宋体" w:hAnsi="宋体" w:hint="eastAsia"/>
          <w:sz w:val="24"/>
          <w:szCs w:val="24"/>
        </w:rPr>
        <w:t>EMSI情绪指数部分</w:t>
      </w:r>
    </w:p>
    <w:p w:rsidR="00F533EC" w:rsidRPr="00EB288B" w:rsidRDefault="00F533EC" w:rsidP="00B1121E">
      <w:pPr>
        <w:pStyle w:val="11"/>
        <w:ind w:firstLineChars="0" w:firstLine="0"/>
        <w:jc w:val="left"/>
        <w:rPr>
          <w:rFonts w:ascii="宋体" w:hAnsi="宋体"/>
          <w:sz w:val="24"/>
          <w:szCs w:val="24"/>
        </w:rPr>
      </w:pPr>
      <w:r w:rsidRPr="00EB288B">
        <w:rPr>
          <w:rFonts w:ascii="宋体" w:hAnsi="宋体" w:hint="eastAsia"/>
          <w:sz w:val="24"/>
          <w:szCs w:val="24"/>
        </w:rPr>
        <w:t xml:space="preserve">  1、计算出的2015年4月到10月的spearman秩相关系数和EMSI指数，及在此情绪指数衡量下的每日投资者情绪</w:t>
      </w:r>
    </w:p>
    <w:p w:rsidR="00F533EC" w:rsidRPr="00EB288B" w:rsidRDefault="00F533EC" w:rsidP="00A91DFD">
      <w:pPr>
        <w:pStyle w:val="11"/>
        <w:tabs>
          <w:tab w:val="left" w:pos="3969"/>
        </w:tabs>
        <w:ind w:firstLineChars="0" w:firstLine="0"/>
        <w:jc w:val="left"/>
        <w:rPr>
          <w:rFonts w:ascii="宋体" w:hAnsi="宋体"/>
          <w:sz w:val="24"/>
          <w:szCs w:val="24"/>
        </w:rPr>
      </w:pPr>
      <w:r w:rsidRPr="00EB288B">
        <w:rPr>
          <w:rFonts w:ascii="宋体" w:hAnsi="宋体" w:hint="eastAsia"/>
          <w:sz w:val="24"/>
          <w:szCs w:val="24"/>
        </w:rPr>
        <w:t xml:space="preserve">   </w:t>
      </w:r>
      <w:r w:rsidRPr="00EB288B">
        <w:rPr>
          <w:rFonts w:ascii="宋体" w:hAnsi="宋体"/>
          <w:sz w:val="24"/>
          <w:szCs w:val="24"/>
        </w:rPr>
        <w:fldChar w:fldCharType="begin"/>
      </w:r>
      <w:r w:rsidRPr="00EB288B">
        <w:rPr>
          <w:rFonts w:ascii="宋体" w:hAnsi="宋体"/>
          <w:sz w:val="24"/>
          <w:szCs w:val="24"/>
        </w:rPr>
        <w:instrText xml:space="preserve"> </w:instrText>
      </w:r>
      <w:r w:rsidRPr="00EB288B">
        <w:rPr>
          <w:rFonts w:ascii="宋体" w:hAnsi="宋体" w:hint="eastAsia"/>
          <w:sz w:val="24"/>
          <w:szCs w:val="24"/>
        </w:rPr>
        <w:instrText xml:space="preserve">LINK </w:instrText>
      </w:r>
      <w:r w:rsidR="00EB62D1" w:rsidRPr="00EB288B">
        <w:rPr>
          <w:rFonts w:ascii="宋体" w:hAnsi="宋体"/>
          <w:sz w:val="24"/>
          <w:szCs w:val="24"/>
        </w:rPr>
        <w:instrText>Excel.Sheet.12</w:instrText>
      </w:r>
      <w:r w:rsidR="00EB62D1" w:rsidRPr="00EB288B">
        <w:rPr>
          <w:rFonts w:ascii="宋体" w:hAnsi="宋体" w:hint="eastAsia"/>
          <w:sz w:val="24"/>
          <w:szCs w:val="24"/>
        </w:rPr>
        <w:instrText xml:space="preserve"> I:\\情绪指数构建文件\\spearman相关系数和EMSI.xlsx</w:instrText>
      </w:r>
      <w:r w:rsidR="00EB62D1" w:rsidRPr="00EB288B">
        <w:rPr>
          <w:rFonts w:ascii="宋体" w:hAnsi="宋体"/>
          <w:sz w:val="24"/>
          <w:szCs w:val="24"/>
        </w:rPr>
        <w:instrText xml:space="preserve"> Sheet1!R1C1:R140C4 </w:instrText>
      </w:r>
      <w:r w:rsidRPr="00EB288B">
        <w:rPr>
          <w:rFonts w:ascii="宋体" w:hAnsi="宋体" w:hint="eastAsia"/>
          <w:sz w:val="24"/>
          <w:szCs w:val="24"/>
        </w:rPr>
        <w:instrText>\a \f 5 \h</w:instrText>
      </w:r>
      <w:r w:rsidRPr="00EB288B">
        <w:rPr>
          <w:rFonts w:ascii="宋体" w:hAnsi="宋体"/>
          <w:sz w:val="24"/>
          <w:szCs w:val="24"/>
        </w:rPr>
        <w:instrText xml:space="preserve">  \* MERGEFORMAT </w:instrText>
      </w:r>
      <w:r w:rsidRPr="00EB288B">
        <w:rPr>
          <w:rFonts w:ascii="宋体" w:hAnsi="宋体"/>
          <w:sz w:val="24"/>
          <w:szCs w:val="24"/>
        </w:rPr>
        <w:fldChar w:fldCharType="separate"/>
      </w:r>
    </w:p>
    <w:tbl>
      <w:tblPr>
        <w:tblpPr w:leftFromText="180" w:rightFromText="180" w:vertAnchor="text" w:tblpY="1"/>
        <w:tblOverlap w:val="never"/>
        <w:tblW w:w="7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6"/>
        <w:gridCol w:w="1786"/>
        <w:gridCol w:w="1786"/>
        <w:gridCol w:w="1786"/>
      </w:tblGrid>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日期</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spearman系数</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EMSI指数</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情绪类型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-0.2386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-23.86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-0.108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-10.8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0.1493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14.93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-0.1746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-17.46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-0.4279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-42.79</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0.0065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0.1684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16.84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-0.0532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0.3907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39.07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0.1993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19.93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0.0202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-0.0518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0.0324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-0.3893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-38.93</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0.1005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10.05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2015/4/30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0.2632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26.32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-0.6018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-60.18</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-0.5272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-52.72</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-0.349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-34.9</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0.7115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71.15</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0.5049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50.49</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0.4192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41.92</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-38</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-0.1313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-13.13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-0.4959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-49.59</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-0.1148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-11.48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0.3009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30.09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-0.0183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-1.83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0.3994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39.94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0.0824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0.2736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27.36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0.2578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25.78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-0.3564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-35.64</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2015/5/28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-0.8034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-80.34</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lastRenderedPageBreak/>
              <w:t>2015/5/29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-0.0379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0.5882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58.82</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0.5073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50.73</w:t>
            </w:r>
          </w:p>
        </w:tc>
        <w:tc>
          <w:tcPr>
            <w:tcW w:w="1786" w:type="dxa"/>
            <w:shd w:val="clear" w:color="auto" w:fill="auto"/>
            <w:noWrap/>
            <w:hideMark/>
          </w:tcPr>
          <w:p w:rsidR="00F533EC" w:rsidRPr="00EB288B" w:rsidRDefault="00F533EC" w:rsidP="00EB288B">
            <w:pPr>
              <w:pStyle w:val="11"/>
              <w:ind w:firstLineChars="0" w:firstLine="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-0.2887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-28.87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-0.2236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-22.36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-0.0314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-0.2108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-21.08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0.0541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5.41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-0.2784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-27.84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0.0218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0.1466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14.66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-0.6306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-63.06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0.4394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43.94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-0.138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-13.8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-0.5055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-50.55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0.4553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45.53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0.4946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49.46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-0.1489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-14.89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-0.1433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-14.33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-0.1344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-13.44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2015/6/30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-0.2125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-21.25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-0.1692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-16.92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-0.4372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-43.72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0.1767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17.67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0.334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33.4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0.2009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0.2287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22.87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0.3781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37.81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0.5146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51.46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0.2969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29.69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0.7553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75.53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0.6896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68.96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0.2855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28.55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0.1557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15.57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0.1909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19.09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-0.4384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-43.84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-0.2753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-27.53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0.0615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0.7461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74.61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lastRenderedPageBreak/>
              <w:t>2015/7/30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-0.0342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-3.42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2015/7/31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0.0463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4.63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-0.0533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-5.33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0.6756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67.56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0.0434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4.34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-0.3622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-36.22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0.6521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65.21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0.7357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73.57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0.475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47.5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-0.2982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-29.82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0.471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47.1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-0.2126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-21.26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0.3336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33.36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-0.735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-73.5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0.1868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18.68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-0.4663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-46.63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-35.5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-0.3022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-30.22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-0.358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-35.8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0.8217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82.17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0.8859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88.59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0.8652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86.52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2015/8/31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-0.2786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-27.86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-0.6169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-61.69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-0.3881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-38.81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0.2478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24.78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0.4828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48.28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0.4454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44.54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0.1282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12.82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-0.8958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-89.58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-0.6076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-60.76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0.8931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89.31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2015/9/18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0.3247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32.47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0.1815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18.15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-0.407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-40.7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0.489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48.9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-0.5049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-50.49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0.4674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46.74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2015/9/30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0.1574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15.74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lastRenderedPageBreak/>
              <w:t>2015/10/8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0.762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76.2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2015/10/9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0.5676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56.76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0.6626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66.26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-0.351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-35.1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2015/10/14</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-0.4879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-48.79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0.1988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19.88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-0.2005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-20.05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0.1546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15.46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-0.9225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-92.25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0.8032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80.32</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2015/10/23</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0.1237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12.37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2015/10/26</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0.0391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3.91</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2015/10/27</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0.1919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19.19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2015/10/28</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-0.6625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-66.25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极度低落</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2015/10/29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0.4509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45.09</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极度亢奋</w:t>
            </w:r>
          </w:p>
        </w:tc>
      </w:tr>
      <w:tr w:rsidR="00F533EC" w:rsidRPr="00EB288B" w:rsidTr="00EB288B">
        <w:trPr>
          <w:trHeight w:val="270"/>
        </w:trPr>
        <w:tc>
          <w:tcPr>
            <w:tcW w:w="1786" w:type="dxa"/>
            <w:shd w:val="clear" w:color="auto" w:fill="auto"/>
            <w:noWrap/>
            <w:hideMark/>
          </w:tcPr>
          <w:p w:rsidR="00F533EC" w:rsidRPr="00EB288B" w:rsidRDefault="00F533EC" w:rsidP="00EB288B">
            <w:pPr>
              <w:pStyle w:val="11"/>
              <w:ind w:firstLineChars="150" w:firstLine="360"/>
              <w:jc w:val="left"/>
              <w:rPr>
                <w:rFonts w:ascii="宋体" w:hAnsi="宋体"/>
                <w:kern w:val="0"/>
                <w:sz w:val="24"/>
                <w:szCs w:val="24"/>
              </w:rPr>
            </w:pPr>
            <w:r w:rsidRPr="00EB288B">
              <w:rPr>
                <w:rFonts w:ascii="宋体" w:hAnsi="宋体" w:hint="eastAsia"/>
                <w:kern w:val="0"/>
                <w:sz w:val="24"/>
                <w:szCs w:val="24"/>
              </w:rPr>
              <w:t>2015/10/30</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0.0475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4.75</w:t>
            </w:r>
          </w:p>
        </w:tc>
        <w:tc>
          <w:tcPr>
            <w:tcW w:w="1786" w:type="dxa"/>
            <w:shd w:val="clear" w:color="auto" w:fill="auto"/>
            <w:noWrap/>
            <w:hideMark/>
          </w:tcPr>
          <w:p w:rsidR="00F533EC" w:rsidRPr="00EB288B" w:rsidRDefault="00F533EC" w:rsidP="00EB288B">
            <w:pPr>
              <w:pStyle w:val="11"/>
              <w:ind w:firstLine="480"/>
              <w:jc w:val="left"/>
              <w:rPr>
                <w:rFonts w:ascii="宋体" w:hAnsi="宋体"/>
                <w:kern w:val="0"/>
                <w:sz w:val="24"/>
                <w:szCs w:val="24"/>
              </w:rPr>
            </w:pPr>
            <w:r w:rsidRPr="00EB288B">
              <w:rPr>
                <w:rFonts w:ascii="宋体" w:hAnsi="宋体" w:hint="eastAsia"/>
                <w:kern w:val="0"/>
                <w:sz w:val="24"/>
                <w:szCs w:val="24"/>
              </w:rPr>
              <w:t>平和</w:t>
            </w:r>
          </w:p>
        </w:tc>
      </w:tr>
    </w:tbl>
    <w:p w:rsidR="00F533EC" w:rsidRPr="00EB288B" w:rsidRDefault="00F533EC" w:rsidP="00B1121E">
      <w:pPr>
        <w:pStyle w:val="11"/>
        <w:ind w:firstLineChars="0" w:firstLine="0"/>
        <w:jc w:val="left"/>
        <w:rPr>
          <w:rFonts w:ascii="宋体" w:hAnsi="宋体"/>
          <w:sz w:val="24"/>
          <w:szCs w:val="24"/>
        </w:rPr>
      </w:pPr>
      <w:r w:rsidRPr="00EB288B">
        <w:rPr>
          <w:rFonts w:ascii="宋体" w:hAnsi="宋体"/>
          <w:sz w:val="24"/>
          <w:szCs w:val="24"/>
        </w:rPr>
        <w:fldChar w:fldCharType="end"/>
      </w:r>
      <w:r w:rsidRPr="00EB288B">
        <w:rPr>
          <w:rFonts w:ascii="宋体" w:hAnsi="宋体"/>
          <w:sz w:val="24"/>
          <w:szCs w:val="24"/>
        </w:rPr>
        <w:br w:type="textWrapping" w:clear="all"/>
      </w:r>
    </w:p>
    <w:p w:rsidR="004C23CB" w:rsidRPr="00EB288B" w:rsidRDefault="004C23CB" w:rsidP="00B1121E">
      <w:pPr>
        <w:pStyle w:val="11"/>
        <w:ind w:firstLineChars="0" w:firstLine="0"/>
        <w:jc w:val="left"/>
        <w:rPr>
          <w:rFonts w:ascii="宋体" w:hAnsi="宋体"/>
          <w:sz w:val="24"/>
          <w:szCs w:val="24"/>
        </w:rPr>
      </w:pPr>
      <w:r w:rsidRPr="00EB288B">
        <w:rPr>
          <w:rFonts w:ascii="宋体" w:hAnsi="宋体" w:hint="eastAsia"/>
          <w:sz w:val="24"/>
          <w:szCs w:val="24"/>
        </w:rPr>
        <w:t>2、EMSI解释力回归方程估计</w:t>
      </w:r>
    </w:p>
    <w:p w:rsidR="004C23CB" w:rsidRPr="00EB288B" w:rsidRDefault="00C15D0E" w:rsidP="004C23CB">
      <w:pPr>
        <w:autoSpaceDE w:val="0"/>
        <w:autoSpaceDN w:val="0"/>
        <w:adjustRightInd w:val="0"/>
        <w:jc w:val="left"/>
        <w:rPr>
          <w:rFonts w:ascii="宋体" w:hAnsi="宋体" w:cs="Arial"/>
          <w:kern w:val="0"/>
          <w:sz w:val="24"/>
          <w:szCs w:val="24"/>
        </w:rPr>
      </w:pPr>
      <w:r w:rsidRPr="00EB288B">
        <w:rPr>
          <w:rFonts w:ascii="宋体" w:hAnsi="宋体" w:cs="Arial" w:hint="eastAsia"/>
          <w:kern w:val="0"/>
          <w:sz w:val="24"/>
          <w:szCs w:val="24"/>
        </w:rPr>
        <w:t>（1）</w:t>
      </w:r>
      <w:r w:rsidR="008B4970" w:rsidRPr="00EB288B">
        <w:rPr>
          <w:rFonts w:ascii="宋体" w:hAnsi="宋体" w:cs="Arial" w:hint="eastAsia"/>
          <w:kern w:val="0"/>
          <w:sz w:val="24"/>
          <w:szCs w:val="24"/>
        </w:rPr>
        <w:t>4月8日到10月30日</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C91369" w:rsidRPr="00EB288B" w:rsidTr="009C4E85">
        <w:trPr>
          <w:trHeight w:val="225"/>
        </w:trPr>
        <w:tc>
          <w:tcPr>
            <w:tcW w:w="4327" w:type="dxa"/>
            <w:gridSpan w:val="3"/>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Dependent Variable: R</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4327" w:type="dxa"/>
            <w:gridSpan w:val="3"/>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Method: Least Squares</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4327" w:type="dxa"/>
            <w:gridSpan w:val="3"/>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11/09/15   Time: 20:25</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4327" w:type="dxa"/>
            <w:gridSpan w:val="3"/>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(adjusted): 2 139</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5535" w:type="dxa"/>
            <w:gridSpan w:val="4"/>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138 after adjustments</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hRule="exact" w:val="90"/>
        </w:trPr>
        <w:tc>
          <w:tcPr>
            <w:tcW w:w="201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hRule="exact" w:val="13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t-Statistic</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C91369" w:rsidRPr="00EB288B" w:rsidTr="009C4E85">
        <w:trPr>
          <w:trHeight w:hRule="exact" w:val="90"/>
        </w:trPr>
        <w:tc>
          <w:tcPr>
            <w:tcW w:w="201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hRule="exact" w:val="13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-0.306702</w:t>
            </w: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0.185398</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-1.654289</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0.1004</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R(-1)</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0.114489</w:t>
            </w: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0.063197</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1.811621</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0.0723</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EMSI</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0.045623</w:t>
            </w: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0.004339</w:t>
            </w: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10.51508</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C91369" w:rsidRPr="00EB288B" w:rsidTr="009C4E85">
        <w:trPr>
          <w:trHeight w:hRule="exact" w:val="90"/>
        </w:trPr>
        <w:tc>
          <w:tcPr>
            <w:tcW w:w="201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hRule="exact" w:val="13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0.461363</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-0.098293</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0.453383</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2.925248</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2.162739</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4.402127</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631.4544</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4.465763</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-300.7468</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4.427987</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F-statistic</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57.81635</w:t>
            </w:r>
          </w:p>
        </w:tc>
        <w:tc>
          <w:tcPr>
            <w:tcW w:w="2415" w:type="dxa"/>
            <w:gridSpan w:val="2"/>
            <w:tcBorders>
              <w:top w:val="nil"/>
              <w:left w:val="nil"/>
              <w:bottom w:val="nil"/>
              <w:right w:val="nil"/>
            </w:tcBorders>
            <w:vAlign w:val="bottom"/>
          </w:tcPr>
          <w:p w:rsidR="00C91369" w:rsidRPr="00EB288B" w:rsidRDefault="00C91369"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Durbin-Watson stat</w:t>
            </w: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1.960592</w:t>
            </w:r>
          </w:p>
        </w:tc>
      </w:tr>
      <w:tr w:rsidR="00C91369" w:rsidRPr="00EB288B" w:rsidTr="009C4E85">
        <w:trPr>
          <w:trHeight w:val="22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Prob(F-statistic)</w:t>
            </w: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0.000000</w:t>
            </w: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ind w:right="10"/>
              <w:jc w:val="center"/>
              <w:rPr>
                <w:rFonts w:ascii="Arial" w:hAnsi="Arial" w:cs="Arial"/>
                <w:color w:val="000000"/>
                <w:kern w:val="0"/>
                <w:sz w:val="18"/>
                <w:szCs w:val="18"/>
              </w:rPr>
            </w:pPr>
          </w:p>
        </w:tc>
      </w:tr>
      <w:tr w:rsidR="00C91369" w:rsidRPr="00EB288B" w:rsidTr="009C4E85">
        <w:trPr>
          <w:trHeight w:hRule="exact" w:val="90"/>
        </w:trPr>
        <w:tc>
          <w:tcPr>
            <w:tcW w:w="2017" w:type="dxa"/>
            <w:tcBorders>
              <w:top w:val="nil"/>
              <w:left w:val="nil"/>
              <w:bottom w:val="double" w:sz="6" w:space="0"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0" w:color="auto"/>
              <w:right w:val="nil"/>
            </w:tcBorders>
            <w:vAlign w:val="bottom"/>
          </w:tcPr>
          <w:p w:rsidR="00615B6A" w:rsidRPr="00EB288B" w:rsidRDefault="00615B6A" w:rsidP="00615B6A">
            <w:pPr>
              <w:autoSpaceDE w:val="0"/>
              <w:autoSpaceDN w:val="0"/>
              <w:adjustRightInd w:val="0"/>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C91369" w:rsidRPr="00EB288B" w:rsidTr="009C4E85">
        <w:trPr>
          <w:trHeight w:hRule="exact" w:val="135"/>
        </w:trPr>
        <w:tc>
          <w:tcPr>
            <w:tcW w:w="201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C91369" w:rsidRPr="00EB288B" w:rsidRDefault="00C91369" w:rsidP="009C4E85">
            <w:pPr>
              <w:autoSpaceDE w:val="0"/>
              <w:autoSpaceDN w:val="0"/>
              <w:adjustRightInd w:val="0"/>
              <w:jc w:val="center"/>
              <w:rPr>
                <w:rFonts w:ascii="Arial" w:hAnsi="Arial" w:cs="Arial"/>
                <w:color w:val="000000"/>
                <w:kern w:val="0"/>
                <w:sz w:val="18"/>
                <w:szCs w:val="18"/>
              </w:rPr>
            </w:pPr>
          </w:p>
        </w:tc>
      </w:tr>
    </w:tbl>
    <w:p w:rsidR="00C15D0E" w:rsidRPr="00EB288B" w:rsidRDefault="00C15D0E" w:rsidP="00B1121E">
      <w:pPr>
        <w:pStyle w:val="11"/>
        <w:ind w:firstLineChars="0" w:firstLine="0"/>
        <w:jc w:val="left"/>
        <w:rPr>
          <w:rFonts w:ascii="宋体" w:hAnsi="宋体" w:cs="Arial"/>
          <w:kern w:val="0"/>
          <w:sz w:val="24"/>
          <w:szCs w:val="24"/>
        </w:rPr>
      </w:pPr>
      <w:r w:rsidRPr="00EB288B">
        <w:rPr>
          <w:rFonts w:ascii="宋体" w:hAnsi="宋体" w:cs="Arial" w:hint="eastAsia"/>
          <w:kern w:val="0"/>
          <w:sz w:val="24"/>
          <w:szCs w:val="24"/>
        </w:rPr>
        <w:t>（2）</w:t>
      </w:r>
      <w:r w:rsidR="008B4970" w:rsidRPr="00EB288B">
        <w:rPr>
          <w:rFonts w:ascii="宋体" w:hAnsi="宋体" w:cs="Arial" w:hint="eastAsia"/>
          <w:kern w:val="0"/>
          <w:sz w:val="24"/>
          <w:szCs w:val="24"/>
        </w:rPr>
        <w:t>4月8日到4月30日</w:t>
      </w:r>
    </w:p>
    <w:p w:rsidR="00615B6A" w:rsidRPr="00EB288B" w:rsidRDefault="00615B6A" w:rsidP="00B1121E">
      <w:pPr>
        <w:pStyle w:val="11"/>
        <w:ind w:firstLineChars="0" w:firstLine="0"/>
        <w:jc w:val="left"/>
        <w:rPr>
          <w:rFonts w:ascii="宋体" w:hAnsi="宋体" w:cs="Arial"/>
          <w:kern w:val="0"/>
          <w:sz w:val="24"/>
          <w:szCs w:val="24"/>
        </w:rPr>
      </w:pPr>
    </w:p>
    <w:p w:rsidR="00615B6A" w:rsidRPr="00EB288B" w:rsidRDefault="00615B6A" w:rsidP="00B1121E">
      <w:pPr>
        <w:pStyle w:val="11"/>
        <w:ind w:firstLineChars="0" w:firstLine="0"/>
        <w:jc w:val="left"/>
        <w:rPr>
          <w:rFonts w:ascii="宋体" w:hAnsi="宋体" w:cs="Arial"/>
          <w:kern w:val="0"/>
          <w:sz w:val="24"/>
          <w:szCs w:val="24"/>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p>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lastRenderedPageBreak/>
              <w:t>Dependent Variable: 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lastRenderedPageBreak/>
              <w:t>Method: Least Squares</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12/16/15   Time: 20:45</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(adjusted): 2 17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535"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16 after adjustments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t-Statistic</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0.779530</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0.305187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2.554271</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0.0240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R(-1)</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-0.157997</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0.186576</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-0.846823</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0.4124</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EMSI</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0.051998</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0.013291</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3.912167</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0.0018</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0.584172</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0.641638</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0.520199</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1.582449</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1.096126</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3.188802</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15.61939</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3.333662</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-22.51041</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3.196220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9.131476</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Durbin-Watson stat</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1.920125</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Prob(F-statistic)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0.003334</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bl>
    <w:p w:rsidR="00615B6A" w:rsidRPr="00EB288B" w:rsidRDefault="00615B6A" w:rsidP="00B1121E">
      <w:pPr>
        <w:pStyle w:val="11"/>
        <w:ind w:firstLineChars="0" w:firstLine="0"/>
        <w:jc w:val="left"/>
        <w:rPr>
          <w:rFonts w:ascii="宋体" w:hAnsi="宋体" w:cs="Arial"/>
          <w:kern w:val="0"/>
          <w:sz w:val="24"/>
          <w:szCs w:val="24"/>
        </w:rPr>
      </w:pPr>
    </w:p>
    <w:p w:rsidR="008B4970" w:rsidRPr="00EB288B" w:rsidRDefault="00C15D0E" w:rsidP="008B4970">
      <w:pPr>
        <w:autoSpaceDE w:val="0"/>
        <w:autoSpaceDN w:val="0"/>
        <w:adjustRightInd w:val="0"/>
        <w:jc w:val="left"/>
        <w:rPr>
          <w:rFonts w:ascii="宋体" w:hAnsi="宋体" w:cs="Arial"/>
          <w:kern w:val="0"/>
          <w:sz w:val="24"/>
          <w:szCs w:val="24"/>
        </w:rPr>
      </w:pPr>
      <w:r w:rsidRPr="00EB288B">
        <w:rPr>
          <w:rFonts w:ascii="宋体" w:hAnsi="宋体" w:cs="Arial"/>
          <w:kern w:val="0"/>
          <w:sz w:val="24"/>
          <w:szCs w:val="24"/>
        </w:rPr>
        <w:br/>
      </w:r>
      <w:r w:rsidR="008B4970" w:rsidRPr="00EB288B">
        <w:rPr>
          <w:rFonts w:ascii="宋体" w:hAnsi="宋体" w:cs="Arial" w:hint="eastAsia"/>
          <w:kern w:val="0"/>
          <w:sz w:val="24"/>
          <w:szCs w:val="24"/>
        </w:rPr>
        <w:t>（3）6月15日到7月15日</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Dependent Variable: 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Method: Least Squares</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12/16/15   Time: 20:49</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(adjusted): 2 22</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535"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21 after adjustments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t-Statistic</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-1.136869</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0.813860</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-1.396885</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0.1794</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R(-1)</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-0.082376</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0.184603</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-0.446235</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0.6607</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EMSI</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0.071490</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0.020377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3.508295</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0.0025</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0.406158</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-1.206010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0.340176</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4.437677</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3.604706</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5.533921</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233.8902</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5.683138</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-55.10617</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5.566305</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6.155549</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Durbin-Watson stat</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1.884144</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Prob(F-statistic)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0.009184</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bl>
    <w:p w:rsidR="00615B6A" w:rsidRPr="00EB288B" w:rsidRDefault="00615B6A" w:rsidP="00B1121E">
      <w:pPr>
        <w:pStyle w:val="11"/>
        <w:ind w:firstLineChars="0" w:firstLine="0"/>
        <w:jc w:val="left"/>
        <w:rPr>
          <w:rFonts w:ascii="宋体" w:hAnsi="宋体" w:cs="Arial"/>
          <w:kern w:val="0"/>
          <w:sz w:val="24"/>
          <w:szCs w:val="24"/>
        </w:rPr>
      </w:pPr>
    </w:p>
    <w:p w:rsidR="008B4970" w:rsidRPr="00EB288B" w:rsidRDefault="008B4970" w:rsidP="00B1121E">
      <w:pPr>
        <w:pStyle w:val="11"/>
        <w:ind w:firstLineChars="0" w:firstLine="0"/>
        <w:jc w:val="left"/>
        <w:rPr>
          <w:rFonts w:ascii="宋体" w:hAnsi="宋体" w:cs="Arial"/>
          <w:kern w:val="0"/>
          <w:sz w:val="24"/>
          <w:szCs w:val="24"/>
        </w:rPr>
      </w:pPr>
      <w:r w:rsidRPr="00EB288B">
        <w:rPr>
          <w:rFonts w:ascii="宋体" w:hAnsi="宋体" w:cs="Arial" w:hint="eastAsia"/>
          <w:kern w:val="0"/>
          <w:sz w:val="24"/>
          <w:szCs w:val="24"/>
        </w:rPr>
        <w:t>（4）8月11日到8月31日</w:t>
      </w:r>
    </w:p>
    <w:p w:rsidR="00615B6A" w:rsidRPr="00EB288B" w:rsidRDefault="00615B6A" w:rsidP="00B1121E">
      <w:pPr>
        <w:pStyle w:val="11"/>
        <w:ind w:firstLineChars="0" w:firstLine="0"/>
        <w:jc w:val="left"/>
        <w:rPr>
          <w:rFonts w:ascii="宋体" w:hAnsi="宋体" w:cs="Arial"/>
          <w:kern w:val="0"/>
          <w:sz w:val="24"/>
          <w:szCs w:val="24"/>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lastRenderedPageBreak/>
              <w:t>Dependent Variable: 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Method: Least Squares</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12/16/15   Time: 20:54</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(adjusted): 2 15</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535"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14 after adjustments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t-Statistic</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-0.923232</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0.625204</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-1.476688</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0.1678</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R(-1)</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0.423001</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0.145587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2.905491</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0.0143</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EMSI</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0.058721</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0.011267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5.211974</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0.0003</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0.770571</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-1.254900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0.728857</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4.252286</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2.214223</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4.615090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53.93064</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4.752031</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-29.30563</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4.602414</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18.47261</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Durbin-Watson stat</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2.386914</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Prob(F-statistic)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0.000304</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bl>
    <w:p w:rsidR="00615B6A" w:rsidRPr="00EB288B" w:rsidRDefault="00615B6A" w:rsidP="00B1121E">
      <w:pPr>
        <w:pStyle w:val="11"/>
        <w:ind w:firstLineChars="0" w:firstLine="0"/>
        <w:jc w:val="left"/>
        <w:rPr>
          <w:rFonts w:ascii="宋体" w:hAnsi="宋体"/>
          <w:sz w:val="24"/>
          <w:szCs w:val="24"/>
        </w:rPr>
      </w:pPr>
    </w:p>
    <w:p w:rsidR="00851C40" w:rsidRPr="00EB288B" w:rsidRDefault="00851C40" w:rsidP="00B1121E">
      <w:pPr>
        <w:pStyle w:val="11"/>
        <w:ind w:firstLineChars="0" w:firstLine="0"/>
        <w:jc w:val="left"/>
        <w:rPr>
          <w:rFonts w:ascii="宋体" w:hAnsi="宋体"/>
          <w:sz w:val="24"/>
          <w:szCs w:val="24"/>
        </w:rPr>
      </w:pPr>
      <w:r w:rsidRPr="00EB288B">
        <w:rPr>
          <w:rFonts w:ascii="宋体" w:hAnsi="宋体" w:hint="eastAsia"/>
          <w:sz w:val="24"/>
          <w:szCs w:val="24"/>
        </w:rPr>
        <w:t>二、高频数据分析部分</w:t>
      </w:r>
    </w:p>
    <w:p w:rsidR="00615B6A" w:rsidRPr="00EB288B" w:rsidRDefault="00615B6A" w:rsidP="00B1121E">
      <w:pPr>
        <w:pStyle w:val="11"/>
        <w:ind w:firstLineChars="0" w:firstLine="0"/>
        <w:jc w:val="left"/>
        <w:rPr>
          <w:rFonts w:ascii="宋体" w:hAnsi="宋体"/>
          <w:sz w:val="24"/>
          <w:szCs w:val="24"/>
        </w:rPr>
      </w:pPr>
    </w:p>
    <w:p w:rsidR="00851C40" w:rsidRPr="00EB288B" w:rsidRDefault="00851C40" w:rsidP="00B1121E">
      <w:pPr>
        <w:pStyle w:val="11"/>
        <w:ind w:firstLineChars="0" w:firstLine="0"/>
        <w:jc w:val="left"/>
        <w:rPr>
          <w:rFonts w:ascii="宋体" w:hAnsi="宋体"/>
          <w:sz w:val="24"/>
          <w:szCs w:val="24"/>
        </w:rPr>
      </w:pPr>
      <w:r w:rsidRPr="00EB288B">
        <w:rPr>
          <w:rFonts w:ascii="宋体" w:hAnsi="宋体" w:hint="eastAsia"/>
          <w:sz w:val="24"/>
          <w:szCs w:val="24"/>
        </w:rPr>
        <w:t xml:space="preserve">  1、小波去噪的实现：</w:t>
      </w:r>
    </w:p>
    <w:p w:rsidR="00851C40" w:rsidRPr="00EB288B" w:rsidRDefault="00851C40" w:rsidP="00851C40">
      <w:pPr>
        <w:pStyle w:val="11"/>
        <w:ind w:firstLineChars="59" w:firstLine="142"/>
        <w:jc w:val="left"/>
        <w:rPr>
          <w:rFonts w:ascii="宋体" w:hAnsi="宋体"/>
          <w:sz w:val="24"/>
          <w:szCs w:val="24"/>
        </w:rPr>
      </w:pPr>
      <w:r w:rsidRPr="00EB288B">
        <w:rPr>
          <w:rFonts w:ascii="宋体" w:hAnsi="宋体" w:hint="eastAsia"/>
          <w:sz w:val="24"/>
          <w:szCs w:val="24"/>
        </w:rPr>
        <w:t xml:space="preserve">    </w:t>
      </w:r>
      <w:r w:rsidRPr="00EB288B">
        <w:rPr>
          <w:rFonts w:ascii="宋体" w:hAnsi="宋体"/>
          <w:sz w:val="24"/>
          <w:szCs w:val="24"/>
        </w:rPr>
        <w:t>x=R;</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lx=length(x);</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t=[0:1:length(x)-1]';</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subplot(2,1,1);</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plot(t,x);</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hint="eastAsia"/>
          <w:sz w:val="24"/>
          <w:szCs w:val="24"/>
        </w:rPr>
        <w:t>title('原始数据');</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grid off</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hint="eastAsia"/>
          <w:sz w:val="24"/>
          <w:szCs w:val="24"/>
        </w:rPr>
        <w:t>[c,l]=wavedec(x,3,'db1');%%对序列进行3层小波分解</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hint="eastAsia"/>
          <w:sz w:val="24"/>
          <w:szCs w:val="24"/>
        </w:rPr>
        <w:t>[thr,sorh,keepapp]=ddencmp('den','wv',x);%%生成序列的默认阈值</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hint="eastAsia"/>
          <w:sz w:val="24"/>
          <w:szCs w:val="24"/>
        </w:rPr>
        <w:t>x2=wdencmp('gbl',c,l,'db1',3,thr,sorh,keepapp);%%对序列进行去噪</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subplot(2,1,2);</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plot(x2);</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hint="eastAsia"/>
          <w:sz w:val="24"/>
          <w:szCs w:val="24"/>
        </w:rPr>
        <w:t>title('去噪数据');</w:t>
      </w:r>
    </w:p>
    <w:p w:rsidR="00851C40" w:rsidRPr="00EB288B" w:rsidRDefault="00851C40" w:rsidP="00851C40">
      <w:pPr>
        <w:pStyle w:val="11"/>
        <w:ind w:firstLineChars="259" w:firstLine="622"/>
        <w:jc w:val="left"/>
        <w:rPr>
          <w:rFonts w:ascii="宋体" w:hAnsi="宋体"/>
          <w:sz w:val="24"/>
          <w:szCs w:val="24"/>
        </w:rPr>
      </w:pPr>
      <w:r w:rsidRPr="00EB288B">
        <w:rPr>
          <w:rFonts w:ascii="宋体" w:hAnsi="宋体"/>
          <w:sz w:val="24"/>
          <w:szCs w:val="24"/>
        </w:rPr>
        <w:t>grid off</w:t>
      </w:r>
    </w:p>
    <w:p w:rsidR="00851C40" w:rsidRPr="00EB288B" w:rsidRDefault="00851C40" w:rsidP="00B1121E">
      <w:pPr>
        <w:pStyle w:val="11"/>
        <w:ind w:firstLineChars="0" w:firstLine="0"/>
        <w:jc w:val="left"/>
        <w:rPr>
          <w:rFonts w:ascii="宋体" w:hAnsi="宋体"/>
          <w:sz w:val="24"/>
          <w:szCs w:val="24"/>
        </w:rPr>
      </w:pPr>
    </w:p>
    <w:p w:rsidR="00E73D5A" w:rsidRPr="00EB288B" w:rsidRDefault="00851C40" w:rsidP="00B1121E">
      <w:pPr>
        <w:pStyle w:val="11"/>
        <w:ind w:firstLineChars="0" w:firstLine="0"/>
        <w:jc w:val="left"/>
        <w:rPr>
          <w:rFonts w:ascii="宋体" w:hAnsi="宋体"/>
          <w:sz w:val="24"/>
          <w:szCs w:val="24"/>
        </w:rPr>
      </w:pPr>
      <w:r w:rsidRPr="00EB288B">
        <w:rPr>
          <w:rFonts w:ascii="宋体" w:hAnsi="宋体" w:hint="eastAsia"/>
          <w:sz w:val="24"/>
          <w:szCs w:val="24"/>
        </w:rPr>
        <w:t xml:space="preserve">  2</w:t>
      </w:r>
      <w:r w:rsidR="00E73D5A" w:rsidRPr="00EB288B">
        <w:rPr>
          <w:rFonts w:ascii="宋体" w:hAnsi="宋体" w:hint="eastAsia"/>
          <w:sz w:val="24"/>
          <w:szCs w:val="24"/>
        </w:rPr>
        <w:t>、收益率的</w:t>
      </w:r>
      <w:r w:rsidR="00E73D5A" w:rsidRPr="00EB288B">
        <w:rPr>
          <w:rFonts w:ascii="宋体" w:hAnsi="宋体"/>
          <w:position w:val="-12"/>
          <w:sz w:val="24"/>
          <w:szCs w:val="24"/>
        </w:rPr>
        <w:object w:dxaOrig="1500" w:dyaOrig="360">
          <v:shape id="_x0000_i1261" type="#_x0000_t75" style="width:74.7pt;height:18.35pt" o:ole="">
            <v:imagedata r:id="rId467" o:title=""/>
          </v:shape>
          <o:OLEObject Type="Embed" ProgID="Equation.DSMT4" ShapeID="_x0000_i1261" DrawAspect="Content" ObjectID="_1511934163" r:id="rId468"/>
        </w:object>
      </w:r>
      <w:r w:rsidR="00E73D5A" w:rsidRPr="00EB288B">
        <w:rPr>
          <w:rFonts w:ascii="宋体" w:hAnsi="宋体" w:hint="eastAsia"/>
          <w:sz w:val="24"/>
          <w:szCs w:val="24"/>
        </w:rPr>
        <w:t>模型估计：</w:t>
      </w:r>
    </w:p>
    <w:p w:rsidR="00615B6A" w:rsidRPr="00EB288B" w:rsidRDefault="00615B6A" w:rsidP="00B1121E">
      <w:pPr>
        <w:pStyle w:val="11"/>
        <w:ind w:firstLineChars="0" w:firstLine="0"/>
        <w:jc w:val="left"/>
        <w:rPr>
          <w:rFonts w:ascii="宋体" w:hAnsi="宋体"/>
          <w:sz w:val="24"/>
          <w:szCs w:val="24"/>
        </w:rPr>
      </w:pPr>
    </w:p>
    <w:p w:rsidR="00615B6A" w:rsidRPr="00EB288B" w:rsidRDefault="00615B6A" w:rsidP="00B1121E">
      <w:pPr>
        <w:pStyle w:val="11"/>
        <w:ind w:firstLineChars="0" w:firstLine="0"/>
        <w:jc w:val="left"/>
        <w:rPr>
          <w:rFonts w:ascii="宋体" w:hAnsi="宋体"/>
          <w:sz w:val="24"/>
          <w:szCs w:val="24"/>
        </w:rPr>
      </w:pPr>
    </w:p>
    <w:p w:rsidR="00615B6A" w:rsidRPr="00EB288B" w:rsidRDefault="00615B6A" w:rsidP="00B1121E">
      <w:pPr>
        <w:pStyle w:val="11"/>
        <w:ind w:firstLineChars="0" w:firstLine="0"/>
        <w:jc w:val="left"/>
        <w:rPr>
          <w:rFonts w:ascii="宋体" w:hAnsi="宋体"/>
          <w:sz w:val="24"/>
          <w:szCs w:val="24"/>
        </w:rPr>
      </w:pPr>
    </w:p>
    <w:p w:rsidR="00615B6A" w:rsidRPr="00EB288B" w:rsidRDefault="00615B6A" w:rsidP="00B1121E">
      <w:pPr>
        <w:pStyle w:val="11"/>
        <w:ind w:firstLineChars="0" w:firstLine="0"/>
        <w:jc w:val="left"/>
        <w:rPr>
          <w:rFonts w:ascii="宋体" w:hAnsi="宋体"/>
          <w:sz w:val="24"/>
          <w:szCs w:val="24"/>
        </w:rPr>
      </w:pPr>
    </w:p>
    <w:tbl>
      <w:tblPr>
        <w:tblW w:w="0" w:type="auto"/>
        <w:tblInd w:w="284" w:type="dxa"/>
        <w:tblLayout w:type="fixed"/>
        <w:tblCellMar>
          <w:left w:w="0" w:type="dxa"/>
          <w:right w:w="0" w:type="dxa"/>
        </w:tblCellMar>
        <w:tblLook w:val="0000"/>
      </w:tblPr>
      <w:tblGrid>
        <w:gridCol w:w="1763"/>
        <w:gridCol w:w="1103"/>
        <w:gridCol w:w="1207"/>
        <w:gridCol w:w="1208"/>
        <w:gridCol w:w="997"/>
      </w:tblGrid>
      <w:tr w:rsidR="00615B6A" w:rsidRPr="00EB288B" w:rsidTr="009C4E85">
        <w:trPr>
          <w:trHeight w:val="225"/>
        </w:trPr>
        <w:tc>
          <w:tcPr>
            <w:tcW w:w="4073"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lastRenderedPageBreak/>
              <w:t>Dependent Variable: SHOUYILV</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073"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Method: ML - ARCH</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073"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12/09/15   Time: 10:50</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866" w:type="dxa"/>
            <w:gridSpan w:val="2"/>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1 719</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073"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719</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281"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Convergence achieved after 42 iterations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6278" w:type="dxa"/>
            <w:gridSpan w:val="5"/>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Presample variance: backcast (parameter = 0.7)</w:t>
            </w:r>
          </w:p>
        </w:tc>
      </w:tr>
      <w:tr w:rsidR="00615B6A" w:rsidRPr="00EB288B" w:rsidTr="009C4E85">
        <w:trPr>
          <w:trHeight w:val="225"/>
        </w:trPr>
        <w:tc>
          <w:tcPr>
            <w:tcW w:w="6278" w:type="dxa"/>
            <w:gridSpan w:val="5"/>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GARCH = C(2) + C(3)*RESID(-1)^2 + C(4)*GARCH(-1)</w:t>
            </w:r>
          </w:p>
        </w:tc>
      </w:tr>
      <w:tr w:rsidR="00615B6A" w:rsidRPr="00EB288B" w:rsidTr="009C4E85">
        <w:trPr>
          <w:trHeight w:hRule="exact" w:val="90"/>
        </w:trPr>
        <w:tc>
          <w:tcPr>
            <w:tcW w:w="176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z-Statistic</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615B6A" w:rsidRPr="00EB288B" w:rsidTr="009C4E85">
        <w:trPr>
          <w:trHeight w:hRule="exact" w:val="90"/>
        </w:trPr>
        <w:tc>
          <w:tcPr>
            <w:tcW w:w="176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-8.62E-05</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0.000151</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-0.572133</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0.5672</w:t>
            </w:r>
          </w:p>
        </w:tc>
      </w:tr>
      <w:tr w:rsidR="00615B6A" w:rsidRPr="00EB288B" w:rsidTr="009C4E85">
        <w:trPr>
          <w:trHeight w:hRule="exact" w:val="90"/>
        </w:trPr>
        <w:tc>
          <w:tcPr>
            <w:tcW w:w="176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2310" w:type="dxa"/>
            <w:gridSpan w:val="2"/>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Variance Equation</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176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-7.39E-09</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2.53E-08</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-0.291846</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0.7704</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RESID(-1)^2</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0.045142</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0.002377</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18.99417</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GARCH(-1)</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0.964645</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0.001270</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759.5900</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hRule="exact" w:val="90"/>
        </w:trPr>
        <w:tc>
          <w:tcPr>
            <w:tcW w:w="176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-0.001145</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-0.000266</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-0.001145</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0.005330</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0.005333</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-7.877232</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0.020423</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-7.851764</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2835.865</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-7.867399</w:t>
            </w:r>
          </w:p>
        </w:tc>
      </w:tr>
      <w:tr w:rsidR="00615B6A" w:rsidRPr="00EB288B" w:rsidTr="009C4E85">
        <w:trPr>
          <w:trHeight w:val="22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Durbin-Watson stat</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2.124409</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r>
      <w:tr w:rsidR="00615B6A" w:rsidRPr="00EB288B" w:rsidTr="009C4E85">
        <w:trPr>
          <w:trHeight w:hRule="exact" w:val="90"/>
        </w:trPr>
        <w:tc>
          <w:tcPr>
            <w:tcW w:w="176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176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bl>
    <w:p w:rsidR="00615B6A" w:rsidRPr="00EB288B" w:rsidRDefault="00615B6A" w:rsidP="00B1121E">
      <w:pPr>
        <w:pStyle w:val="11"/>
        <w:ind w:firstLineChars="0" w:firstLine="0"/>
        <w:jc w:val="left"/>
        <w:rPr>
          <w:rFonts w:ascii="宋体" w:hAnsi="宋体"/>
          <w:sz w:val="24"/>
          <w:szCs w:val="24"/>
        </w:rPr>
      </w:pPr>
    </w:p>
    <w:p w:rsidR="00E73D5A" w:rsidRPr="00EB288B" w:rsidRDefault="00E73D5A" w:rsidP="00E73D5A">
      <w:pPr>
        <w:autoSpaceDE w:val="0"/>
        <w:autoSpaceDN w:val="0"/>
        <w:adjustRightInd w:val="0"/>
        <w:jc w:val="left"/>
        <w:rPr>
          <w:rFonts w:ascii="宋体" w:hAnsi="宋体" w:cs="Arial"/>
          <w:kern w:val="0"/>
          <w:sz w:val="24"/>
          <w:szCs w:val="24"/>
        </w:rPr>
      </w:pPr>
      <w:r w:rsidRPr="00EB288B">
        <w:rPr>
          <w:rFonts w:ascii="宋体" w:hAnsi="宋体" w:hint="eastAsia"/>
          <w:sz w:val="24"/>
          <w:szCs w:val="24"/>
        </w:rPr>
        <w:t xml:space="preserve">　　</w:t>
      </w:r>
      <w:r w:rsidR="00677843" w:rsidRPr="00EB288B">
        <w:rPr>
          <w:rFonts w:ascii="宋体" w:hAnsi="宋体" w:hint="eastAsia"/>
          <w:sz w:val="24"/>
          <w:szCs w:val="24"/>
        </w:rPr>
        <w:t xml:space="preserve">   </w:t>
      </w:r>
    </w:p>
    <w:p w:rsidR="00E73D5A" w:rsidRPr="00EB288B" w:rsidRDefault="00E73D5A" w:rsidP="00B1121E">
      <w:pPr>
        <w:pStyle w:val="11"/>
        <w:ind w:firstLineChars="0" w:firstLine="0"/>
        <w:jc w:val="left"/>
        <w:rPr>
          <w:rFonts w:ascii="宋体" w:hAnsi="宋体"/>
          <w:sz w:val="24"/>
          <w:szCs w:val="24"/>
        </w:rPr>
      </w:pPr>
      <w:r w:rsidRPr="00EB288B">
        <w:rPr>
          <w:rFonts w:ascii="宋体" w:hAnsi="宋体" w:cs="Arial" w:hint="eastAsia"/>
          <w:kern w:val="0"/>
          <w:sz w:val="24"/>
          <w:szCs w:val="24"/>
        </w:rPr>
        <w:t xml:space="preserve">　 2、收益率的</w:t>
      </w:r>
      <w:r w:rsidRPr="00EB288B">
        <w:rPr>
          <w:rFonts w:ascii="宋体" w:hAnsi="宋体"/>
          <w:position w:val="-10"/>
          <w:sz w:val="24"/>
          <w:szCs w:val="24"/>
        </w:rPr>
        <w:object w:dxaOrig="1460" w:dyaOrig="320">
          <v:shape id="_x0000_i1262" type="#_x0000_t75" style="width:72.7pt;height:16.3pt" o:ole="">
            <v:imagedata r:id="rId469" o:title=""/>
          </v:shape>
          <o:OLEObject Type="Embed" ProgID="Equation.DSMT4" ShapeID="_x0000_i1262" DrawAspect="Content" ObjectID="_1511934164" r:id="rId470"/>
        </w:object>
      </w:r>
      <w:r w:rsidRPr="00EB288B">
        <w:rPr>
          <w:rFonts w:ascii="宋体" w:hAnsi="宋体" w:hint="eastAsia"/>
          <w:sz w:val="24"/>
          <w:szCs w:val="24"/>
        </w:rPr>
        <w:t>模型估计：</w:t>
      </w:r>
    </w:p>
    <w:p w:rsidR="00615B6A" w:rsidRPr="00EB288B" w:rsidRDefault="00615B6A" w:rsidP="00B1121E">
      <w:pPr>
        <w:pStyle w:val="11"/>
        <w:ind w:firstLineChars="0" w:firstLine="0"/>
        <w:jc w:val="left"/>
        <w:rPr>
          <w:rFonts w:ascii="宋体" w:hAnsi="宋体"/>
          <w:sz w:val="24"/>
          <w:szCs w:val="24"/>
        </w:rPr>
      </w:pPr>
      <w:r w:rsidRPr="00EB288B">
        <w:rPr>
          <w:rFonts w:ascii="宋体" w:hAnsi="宋体" w:hint="eastAsia"/>
          <w:sz w:val="24"/>
          <w:szCs w:val="24"/>
        </w:rPr>
        <w:t xml:space="preserve">  </w:t>
      </w:r>
    </w:p>
    <w:tbl>
      <w:tblPr>
        <w:tblW w:w="0" w:type="auto"/>
        <w:tblInd w:w="284" w:type="dxa"/>
        <w:tblLayout w:type="fixed"/>
        <w:tblCellMar>
          <w:left w:w="0" w:type="dxa"/>
          <w:right w:w="0" w:type="dxa"/>
        </w:tblCellMar>
        <w:tblLook w:val="0000"/>
      </w:tblPr>
      <w:tblGrid>
        <w:gridCol w:w="2017"/>
        <w:gridCol w:w="1103"/>
        <w:gridCol w:w="1207"/>
        <w:gridCol w:w="1208"/>
        <w:gridCol w:w="997"/>
      </w:tblGrid>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Method: ML - ARCH</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Date: 12/06/15   Time: 14:24</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4327" w:type="dxa"/>
            <w:gridSpan w:val="3"/>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Sample (adjusted): 2 719</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535"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Included observations: 718 after adjustments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5535" w:type="dxa"/>
            <w:gridSpan w:val="4"/>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Convergence achieved after 64 iterations</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6532" w:type="dxa"/>
            <w:gridSpan w:val="5"/>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Presample variance: backcast (parameter = 0.7)</w:t>
            </w:r>
          </w:p>
        </w:tc>
      </w:tr>
      <w:tr w:rsidR="00615B6A" w:rsidRPr="00EB288B" w:rsidTr="009C4E85">
        <w:trPr>
          <w:trHeight w:val="225"/>
        </w:trPr>
        <w:tc>
          <w:tcPr>
            <w:tcW w:w="6532" w:type="dxa"/>
            <w:gridSpan w:val="5"/>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LOG(GARCH) = C(2) + C(3)*ABS(RESID(-1)/@SQRT(GARCH(-1))) + C(4)</w:t>
            </w:r>
          </w:p>
        </w:tc>
      </w:tr>
      <w:tr w:rsidR="00615B6A" w:rsidRPr="00EB288B" w:rsidTr="009C4E85">
        <w:trPr>
          <w:trHeight w:val="225"/>
        </w:trPr>
        <w:tc>
          <w:tcPr>
            <w:tcW w:w="6532" w:type="dxa"/>
            <w:gridSpan w:val="5"/>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        *RESID(-1)/@SQRT(GARCH(-1)) + C(5)*LOG(GARCH(-1))</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Variable</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Coefficient</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Std. Error</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z-Statistic</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Prob.  </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-8.42E-05</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0.070661</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-0.001192</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0.9990</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2310" w:type="dxa"/>
            <w:gridSpan w:val="2"/>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Variance Equation</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C(2)</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4.731450</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0.176430</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26.81772</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lastRenderedPageBreak/>
              <w:t>C(3)</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-0.905014</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0.019790</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-45.73105</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C(4)</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-0.106748</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0.019001</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-5.617904</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r w:rsidRPr="00EB288B">
              <w:rPr>
                <w:rFonts w:ascii="Arial" w:hAnsi="Arial" w:cs="Arial"/>
                <w:color w:val="000000"/>
                <w:kern w:val="0"/>
                <w:sz w:val="18"/>
                <w:szCs w:val="18"/>
              </w:rPr>
              <w:t>C(5)</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0.160437</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0.032952</w:t>
            </w: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4.868796</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0.0000</w:t>
            </w:r>
          </w:p>
        </w:tc>
      </w:tr>
      <w:tr w:rsidR="00615B6A" w:rsidRPr="00EB288B" w:rsidTr="009C4E85">
        <w:trPr>
          <w:trHeight w:hRule="exact" w:val="90"/>
        </w:trPr>
        <w:tc>
          <w:tcPr>
            <w:tcW w:w="201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2"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-0.004488</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Mean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-1.058605</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Adjusted R-squared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-0.004488</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S.D. dependent var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15.81152</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S.E. of regression</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15.84696</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Akaike info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8.198981</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Sum squared resid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180057.5</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Schwarz criterion</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8.230851</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Log likelihood</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-2938.434</w:t>
            </w:r>
          </w:p>
        </w:tc>
        <w:tc>
          <w:tcPr>
            <w:tcW w:w="2415" w:type="dxa"/>
            <w:gridSpan w:val="2"/>
            <w:tcBorders>
              <w:top w:val="nil"/>
              <w:left w:val="nil"/>
              <w:bottom w:val="nil"/>
              <w:right w:val="nil"/>
            </w:tcBorders>
            <w:vAlign w:val="bottom"/>
          </w:tcPr>
          <w:p w:rsidR="00615B6A" w:rsidRPr="00EB288B" w:rsidRDefault="00615B6A" w:rsidP="009C4E85">
            <w:pPr>
              <w:autoSpaceDE w:val="0"/>
              <w:autoSpaceDN w:val="0"/>
              <w:adjustRightInd w:val="0"/>
              <w:ind w:right="10"/>
              <w:jc w:val="left"/>
              <w:rPr>
                <w:rFonts w:ascii="Arial" w:hAnsi="Arial" w:cs="Arial"/>
                <w:color w:val="000000"/>
                <w:kern w:val="0"/>
                <w:sz w:val="18"/>
                <w:szCs w:val="18"/>
              </w:rPr>
            </w:pPr>
            <w:r w:rsidRPr="00EB288B">
              <w:rPr>
                <w:rFonts w:ascii="Arial" w:hAnsi="Arial" w:cs="Arial"/>
                <w:color w:val="000000"/>
                <w:kern w:val="0"/>
                <w:sz w:val="18"/>
                <w:szCs w:val="18"/>
              </w:rPr>
              <w:t>    Hannan-Quinn criter.</w:t>
            </w: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8.211286</w:t>
            </w:r>
          </w:p>
        </w:tc>
      </w:tr>
      <w:tr w:rsidR="00615B6A" w:rsidRPr="00EB288B" w:rsidTr="009C4E85">
        <w:trPr>
          <w:trHeight w:val="22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left"/>
              <w:rPr>
                <w:rFonts w:ascii="Arial" w:hAnsi="Arial" w:cs="Arial"/>
                <w:color w:val="000000"/>
                <w:kern w:val="0"/>
                <w:sz w:val="18"/>
                <w:szCs w:val="18"/>
              </w:rPr>
            </w:pPr>
            <w:r w:rsidRPr="00EB288B">
              <w:rPr>
                <w:rFonts w:ascii="Arial" w:hAnsi="Arial" w:cs="Arial"/>
                <w:color w:val="000000"/>
                <w:kern w:val="0"/>
                <w:sz w:val="18"/>
                <w:szCs w:val="18"/>
              </w:rPr>
              <w:t>Durbin-Watson stat</w:t>
            </w: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ind w:right="10"/>
              <w:jc w:val="right"/>
              <w:rPr>
                <w:rFonts w:ascii="Arial" w:hAnsi="Arial" w:cs="Arial"/>
                <w:color w:val="000000"/>
                <w:kern w:val="0"/>
                <w:sz w:val="18"/>
                <w:szCs w:val="18"/>
              </w:rPr>
            </w:pPr>
            <w:r w:rsidRPr="00EB288B">
              <w:rPr>
                <w:rFonts w:ascii="Arial" w:hAnsi="Arial" w:cs="Arial"/>
                <w:color w:val="000000"/>
                <w:kern w:val="0"/>
                <w:sz w:val="18"/>
                <w:szCs w:val="18"/>
              </w:rPr>
              <w:t>1.972785</w:t>
            </w: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ind w:right="10"/>
              <w:jc w:val="center"/>
              <w:rPr>
                <w:rFonts w:ascii="Arial" w:hAnsi="Arial" w:cs="Arial"/>
                <w:color w:val="000000"/>
                <w:kern w:val="0"/>
                <w:sz w:val="18"/>
                <w:szCs w:val="18"/>
              </w:rPr>
            </w:pPr>
          </w:p>
        </w:tc>
      </w:tr>
      <w:tr w:rsidR="00615B6A" w:rsidRPr="00EB288B" w:rsidTr="009C4E85">
        <w:trPr>
          <w:trHeight w:hRule="exact" w:val="90"/>
        </w:trPr>
        <w:tc>
          <w:tcPr>
            <w:tcW w:w="201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r w:rsidR="00615B6A" w:rsidRPr="00EB288B" w:rsidTr="009C4E85">
        <w:trPr>
          <w:trHeight w:hRule="exact" w:val="135"/>
        </w:trPr>
        <w:tc>
          <w:tcPr>
            <w:tcW w:w="201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c>
          <w:tcPr>
            <w:tcW w:w="997" w:type="dxa"/>
            <w:tcBorders>
              <w:top w:val="nil"/>
              <w:left w:val="nil"/>
              <w:bottom w:val="nil"/>
              <w:right w:val="nil"/>
            </w:tcBorders>
            <w:vAlign w:val="bottom"/>
          </w:tcPr>
          <w:p w:rsidR="00615B6A" w:rsidRPr="00EB288B" w:rsidRDefault="00615B6A" w:rsidP="009C4E85">
            <w:pPr>
              <w:autoSpaceDE w:val="0"/>
              <w:autoSpaceDN w:val="0"/>
              <w:adjustRightInd w:val="0"/>
              <w:jc w:val="center"/>
              <w:rPr>
                <w:rFonts w:ascii="Arial" w:hAnsi="Arial" w:cs="Arial"/>
                <w:color w:val="000000"/>
                <w:kern w:val="0"/>
                <w:sz w:val="18"/>
                <w:szCs w:val="18"/>
              </w:rPr>
            </w:pPr>
          </w:p>
        </w:tc>
      </w:tr>
    </w:tbl>
    <w:p w:rsidR="00615B6A" w:rsidRPr="00EB288B" w:rsidRDefault="00615B6A" w:rsidP="00B1121E">
      <w:pPr>
        <w:pStyle w:val="11"/>
        <w:ind w:firstLineChars="0" w:firstLine="0"/>
        <w:jc w:val="left"/>
        <w:rPr>
          <w:rFonts w:ascii="宋体" w:hAnsi="宋体"/>
          <w:sz w:val="24"/>
          <w:szCs w:val="24"/>
        </w:rPr>
      </w:pPr>
    </w:p>
    <w:p w:rsidR="00E73D5A" w:rsidRPr="00EB288B" w:rsidRDefault="00E73D5A" w:rsidP="00145570">
      <w:pPr>
        <w:autoSpaceDE w:val="0"/>
        <w:autoSpaceDN w:val="0"/>
        <w:adjustRightInd w:val="0"/>
        <w:ind w:left="161" w:hangingChars="67" w:hanging="161"/>
        <w:jc w:val="left"/>
        <w:rPr>
          <w:rFonts w:ascii="宋体" w:hAnsi="宋体" w:cs="Arial"/>
          <w:kern w:val="0"/>
          <w:sz w:val="24"/>
          <w:szCs w:val="24"/>
        </w:rPr>
      </w:pPr>
      <w:r w:rsidRPr="00EB288B">
        <w:rPr>
          <w:rFonts w:ascii="宋体" w:hAnsi="宋体" w:hint="eastAsia"/>
          <w:sz w:val="24"/>
          <w:szCs w:val="24"/>
        </w:rPr>
        <w:t xml:space="preserve">   </w:t>
      </w:r>
    </w:p>
    <w:p w:rsidR="00E73D5A" w:rsidRPr="00EB288B" w:rsidRDefault="00E73D5A" w:rsidP="00B1121E">
      <w:pPr>
        <w:pStyle w:val="11"/>
        <w:ind w:firstLineChars="0" w:firstLine="0"/>
        <w:jc w:val="left"/>
        <w:rPr>
          <w:rFonts w:ascii="宋体" w:hAnsi="宋体"/>
          <w:sz w:val="24"/>
          <w:szCs w:val="24"/>
        </w:rPr>
      </w:pPr>
      <w:r w:rsidRPr="00EB288B">
        <w:rPr>
          <w:rFonts w:ascii="宋体" w:hAnsi="宋体" w:cs="Arial"/>
          <w:kern w:val="0"/>
          <w:sz w:val="24"/>
          <w:szCs w:val="24"/>
        </w:rPr>
        <w:br/>
      </w:r>
      <w:r w:rsidRPr="00EB288B">
        <w:rPr>
          <w:rFonts w:ascii="宋体" w:hAnsi="宋体" w:cs="Arial"/>
          <w:kern w:val="0"/>
          <w:sz w:val="24"/>
          <w:szCs w:val="24"/>
        </w:rPr>
        <w:br/>
      </w:r>
    </w:p>
    <w:sectPr w:rsidR="00E73D5A" w:rsidRPr="00EB288B" w:rsidSect="00A6061C">
      <w:footerReference w:type="default" r:id="rId4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D69" w:rsidRDefault="005C3D69" w:rsidP="001E4655">
      <w:r>
        <w:separator/>
      </w:r>
    </w:p>
  </w:endnote>
  <w:endnote w:type="continuationSeparator" w:id="0">
    <w:p w:rsidR="005C3D69" w:rsidRDefault="005C3D69" w:rsidP="001E46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BA" w:rsidRDefault="00A86DBA" w:rsidP="001E4655">
    <w:pPr>
      <w:pStyle w:val="ab"/>
      <w:ind w:firstLineChars="2100" w:firstLine="3780"/>
    </w:pPr>
    <w:fldSimple w:instr="PAGE   \* MERGEFORMAT">
      <w:r w:rsidR="007C568C" w:rsidRPr="007C568C">
        <w:rPr>
          <w:noProof/>
          <w:lang w:val="zh-CN"/>
        </w:rPr>
        <w:t>2</w:t>
      </w:r>
    </w:fldSimple>
  </w:p>
  <w:p w:rsidR="00A86DBA" w:rsidRDefault="00A86DB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D69" w:rsidRDefault="005C3D69" w:rsidP="001E4655">
      <w:r>
        <w:separator/>
      </w:r>
    </w:p>
  </w:footnote>
  <w:footnote w:type="continuationSeparator" w:id="0">
    <w:p w:rsidR="005C3D69" w:rsidRDefault="005C3D69" w:rsidP="001E46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82424B"/>
    <w:multiLevelType w:val="hybridMultilevel"/>
    <w:tmpl w:val="6F6CE7DC"/>
    <w:lvl w:ilvl="0" w:tplc="955A3248">
      <w:start w:val="1"/>
      <w:numFmt w:val="decimal"/>
      <w:lvlText w:val="%1、"/>
      <w:lvlJc w:val="left"/>
      <w:pPr>
        <w:ind w:left="1050" w:hanging="360"/>
      </w:pPr>
      <w:rPr>
        <w:rFonts w:hint="default"/>
      </w:r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1">
    <w:nsid w:val="5237493D"/>
    <w:multiLevelType w:val="multilevel"/>
    <w:tmpl w:val="04090029"/>
    <w:lvl w:ilvl="0">
      <w:start w:val="1"/>
      <w:numFmt w:val="chineseCountingThousand"/>
      <w:pStyle w:val="1"/>
      <w:suff w:val="nothing"/>
      <w:lvlText w:val="第%1章"/>
      <w:lvlJc w:val="left"/>
      <w:pPr>
        <w:ind w:left="0" w:firstLine="0"/>
      </w:pPr>
    </w:lvl>
    <w:lvl w:ilvl="1">
      <w:start w:val="1"/>
      <w:numFmt w:val="none"/>
      <w:pStyle w:val="2"/>
      <w:suff w:val="nothing"/>
      <w:lvlText w:val=""/>
      <w:lvlJc w:val="left"/>
      <w:pPr>
        <w:ind w:left="-2410" w:firstLine="0"/>
      </w:pPr>
    </w:lvl>
    <w:lvl w:ilvl="2">
      <w:start w:val="1"/>
      <w:numFmt w:val="none"/>
      <w:pStyle w:val="3"/>
      <w:suff w:val="nothing"/>
      <w:lvlText w:val=""/>
      <w:lvlJc w:val="left"/>
      <w:pPr>
        <w:ind w:left="-2410" w:firstLine="0"/>
      </w:pPr>
    </w:lvl>
    <w:lvl w:ilvl="3">
      <w:start w:val="1"/>
      <w:numFmt w:val="none"/>
      <w:pStyle w:val="4"/>
      <w:suff w:val="nothing"/>
      <w:lvlText w:val=""/>
      <w:lvlJc w:val="left"/>
      <w:pPr>
        <w:ind w:left="-2410" w:firstLine="0"/>
      </w:pPr>
    </w:lvl>
    <w:lvl w:ilvl="4">
      <w:start w:val="1"/>
      <w:numFmt w:val="none"/>
      <w:pStyle w:val="5"/>
      <w:suff w:val="nothing"/>
      <w:lvlText w:val=""/>
      <w:lvlJc w:val="left"/>
      <w:pPr>
        <w:ind w:left="-2410" w:firstLine="0"/>
      </w:pPr>
    </w:lvl>
    <w:lvl w:ilvl="5">
      <w:start w:val="1"/>
      <w:numFmt w:val="none"/>
      <w:pStyle w:val="6"/>
      <w:suff w:val="nothing"/>
      <w:lvlText w:val=""/>
      <w:lvlJc w:val="left"/>
      <w:pPr>
        <w:ind w:left="-2410" w:firstLine="0"/>
      </w:pPr>
    </w:lvl>
    <w:lvl w:ilvl="6">
      <w:start w:val="1"/>
      <w:numFmt w:val="none"/>
      <w:pStyle w:val="7"/>
      <w:suff w:val="nothing"/>
      <w:lvlText w:val=""/>
      <w:lvlJc w:val="left"/>
      <w:pPr>
        <w:ind w:left="-2410" w:firstLine="0"/>
      </w:pPr>
    </w:lvl>
    <w:lvl w:ilvl="7">
      <w:start w:val="1"/>
      <w:numFmt w:val="none"/>
      <w:pStyle w:val="8"/>
      <w:suff w:val="nothing"/>
      <w:lvlText w:val=""/>
      <w:lvlJc w:val="left"/>
      <w:pPr>
        <w:ind w:left="-2410" w:firstLine="0"/>
      </w:pPr>
    </w:lvl>
    <w:lvl w:ilvl="8">
      <w:start w:val="1"/>
      <w:numFmt w:val="none"/>
      <w:pStyle w:val="9"/>
      <w:suff w:val="nothing"/>
      <w:lvlText w:val=""/>
      <w:lvlJc w:val="left"/>
      <w:pPr>
        <w:ind w:left="-2410" w:firstLine="0"/>
      </w:pPr>
    </w:lvl>
  </w:abstractNum>
  <w:abstractNum w:abstractNumId="2">
    <w:nsid w:val="71772264"/>
    <w:multiLevelType w:val="multilevel"/>
    <w:tmpl w:val="0409001D"/>
    <w:styleLink w:val="10"/>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3D69"/>
    <w:rsid w:val="0001316C"/>
    <w:rsid w:val="00046CDF"/>
    <w:rsid w:val="00061EE4"/>
    <w:rsid w:val="000D0811"/>
    <w:rsid w:val="000D31FA"/>
    <w:rsid w:val="000D5F4A"/>
    <w:rsid w:val="000E06E3"/>
    <w:rsid w:val="000E7C14"/>
    <w:rsid w:val="000F7A37"/>
    <w:rsid w:val="000F7B02"/>
    <w:rsid w:val="0010661B"/>
    <w:rsid w:val="00110087"/>
    <w:rsid w:val="00114BB2"/>
    <w:rsid w:val="00115979"/>
    <w:rsid w:val="0011627A"/>
    <w:rsid w:val="00145570"/>
    <w:rsid w:val="0015414F"/>
    <w:rsid w:val="00170272"/>
    <w:rsid w:val="00183AED"/>
    <w:rsid w:val="001A504D"/>
    <w:rsid w:val="001A5675"/>
    <w:rsid w:val="001D0059"/>
    <w:rsid w:val="001E4655"/>
    <w:rsid w:val="001E6238"/>
    <w:rsid w:val="00247B4D"/>
    <w:rsid w:val="00272633"/>
    <w:rsid w:val="002965DA"/>
    <w:rsid w:val="002C18BD"/>
    <w:rsid w:val="002E0701"/>
    <w:rsid w:val="002E1E38"/>
    <w:rsid w:val="002F7AD7"/>
    <w:rsid w:val="00310213"/>
    <w:rsid w:val="0032551D"/>
    <w:rsid w:val="0033451F"/>
    <w:rsid w:val="00336B9C"/>
    <w:rsid w:val="00386CF2"/>
    <w:rsid w:val="00396D08"/>
    <w:rsid w:val="003B2CDF"/>
    <w:rsid w:val="003C670A"/>
    <w:rsid w:val="003F3906"/>
    <w:rsid w:val="00422F12"/>
    <w:rsid w:val="0043040D"/>
    <w:rsid w:val="00462416"/>
    <w:rsid w:val="0046484F"/>
    <w:rsid w:val="00496435"/>
    <w:rsid w:val="004A4157"/>
    <w:rsid w:val="004C23CB"/>
    <w:rsid w:val="004D3863"/>
    <w:rsid w:val="004D391E"/>
    <w:rsid w:val="004F662F"/>
    <w:rsid w:val="005336FB"/>
    <w:rsid w:val="00543E83"/>
    <w:rsid w:val="005A0B41"/>
    <w:rsid w:val="005A3BFA"/>
    <w:rsid w:val="005A4ABB"/>
    <w:rsid w:val="005B30E8"/>
    <w:rsid w:val="005B4133"/>
    <w:rsid w:val="005B46EC"/>
    <w:rsid w:val="005C039A"/>
    <w:rsid w:val="005C3D69"/>
    <w:rsid w:val="005D21BA"/>
    <w:rsid w:val="005E317E"/>
    <w:rsid w:val="005F47D2"/>
    <w:rsid w:val="00612094"/>
    <w:rsid w:val="00615B6A"/>
    <w:rsid w:val="00615E56"/>
    <w:rsid w:val="006265D6"/>
    <w:rsid w:val="0063205A"/>
    <w:rsid w:val="0064194D"/>
    <w:rsid w:val="00655A87"/>
    <w:rsid w:val="00677843"/>
    <w:rsid w:val="006844D4"/>
    <w:rsid w:val="006873CF"/>
    <w:rsid w:val="006A11FE"/>
    <w:rsid w:val="006A2117"/>
    <w:rsid w:val="006A2BAF"/>
    <w:rsid w:val="006B3EF6"/>
    <w:rsid w:val="006B6E06"/>
    <w:rsid w:val="006F29F8"/>
    <w:rsid w:val="0071673F"/>
    <w:rsid w:val="00731769"/>
    <w:rsid w:val="00733BBF"/>
    <w:rsid w:val="00745A57"/>
    <w:rsid w:val="00747D86"/>
    <w:rsid w:val="00764E76"/>
    <w:rsid w:val="00773840"/>
    <w:rsid w:val="007759D2"/>
    <w:rsid w:val="00780E70"/>
    <w:rsid w:val="00785A06"/>
    <w:rsid w:val="00793F57"/>
    <w:rsid w:val="007B6871"/>
    <w:rsid w:val="007C568C"/>
    <w:rsid w:val="007C608A"/>
    <w:rsid w:val="007E1E4E"/>
    <w:rsid w:val="0080100A"/>
    <w:rsid w:val="00814913"/>
    <w:rsid w:val="00851C40"/>
    <w:rsid w:val="00865800"/>
    <w:rsid w:val="00894AF1"/>
    <w:rsid w:val="008B4970"/>
    <w:rsid w:val="008C1218"/>
    <w:rsid w:val="008C1A86"/>
    <w:rsid w:val="008D6100"/>
    <w:rsid w:val="008E31B5"/>
    <w:rsid w:val="008E67C5"/>
    <w:rsid w:val="008F0B15"/>
    <w:rsid w:val="00901909"/>
    <w:rsid w:val="00904A76"/>
    <w:rsid w:val="009352A2"/>
    <w:rsid w:val="00950A67"/>
    <w:rsid w:val="0099243D"/>
    <w:rsid w:val="009A102F"/>
    <w:rsid w:val="009C102D"/>
    <w:rsid w:val="009C1196"/>
    <w:rsid w:val="009C4E85"/>
    <w:rsid w:val="009F109F"/>
    <w:rsid w:val="009F7416"/>
    <w:rsid w:val="00A00ADC"/>
    <w:rsid w:val="00A11419"/>
    <w:rsid w:val="00A14AC3"/>
    <w:rsid w:val="00A1604C"/>
    <w:rsid w:val="00A30107"/>
    <w:rsid w:val="00A331C7"/>
    <w:rsid w:val="00A478AD"/>
    <w:rsid w:val="00A6061C"/>
    <w:rsid w:val="00A76D40"/>
    <w:rsid w:val="00A86DBA"/>
    <w:rsid w:val="00A8721F"/>
    <w:rsid w:val="00A91DFD"/>
    <w:rsid w:val="00AA389E"/>
    <w:rsid w:val="00AA710F"/>
    <w:rsid w:val="00AC6B52"/>
    <w:rsid w:val="00AD4E73"/>
    <w:rsid w:val="00AF1BE2"/>
    <w:rsid w:val="00AF41FB"/>
    <w:rsid w:val="00B03433"/>
    <w:rsid w:val="00B044CA"/>
    <w:rsid w:val="00B1064E"/>
    <w:rsid w:val="00B1121E"/>
    <w:rsid w:val="00B239FB"/>
    <w:rsid w:val="00B411A4"/>
    <w:rsid w:val="00B516E3"/>
    <w:rsid w:val="00B51A46"/>
    <w:rsid w:val="00B5742B"/>
    <w:rsid w:val="00B877E7"/>
    <w:rsid w:val="00B95A96"/>
    <w:rsid w:val="00BB05E8"/>
    <w:rsid w:val="00BB54E8"/>
    <w:rsid w:val="00BB7424"/>
    <w:rsid w:val="00BC7EB0"/>
    <w:rsid w:val="00BF131C"/>
    <w:rsid w:val="00BF1451"/>
    <w:rsid w:val="00C01E91"/>
    <w:rsid w:val="00C04EBC"/>
    <w:rsid w:val="00C15D0E"/>
    <w:rsid w:val="00C2434E"/>
    <w:rsid w:val="00C32977"/>
    <w:rsid w:val="00C3567C"/>
    <w:rsid w:val="00C41653"/>
    <w:rsid w:val="00C51005"/>
    <w:rsid w:val="00C65AA4"/>
    <w:rsid w:val="00C70116"/>
    <w:rsid w:val="00C728AC"/>
    <w:rsid w:val="00C77B92"/>
    <w:rsid w:val="00C90C76"/>
    <w:rsid w:val="00C91369"/>
    <w:rsid w:val="00C95460"/>
    <w:rsid w:val="00CA3C78"/>
    <w:rsid w:val="00CD0350"/>
    <w:rsid w:val="00CD5121"/>
    <w:rsid w:val="00CE193A"/>
    <w:rsid w:val="00CE2CE7"/>
    <w:rsid w:val="00CE6AD7"/>
    <w:rsid w:val="00D01C72"/>
    <w:rsid w:val="00D257FE"/>
    <w:rsid w:val="00D27CAE"/>
    <w:rsid w:val="00D46170"/>
    <w:rsid w:val="00D6193B"/>
    <w:rsid w:val="00D72C4E"/>
    <w:rsid w:val="00D733BF"/>
    <w:rsid w:val="00D80A67"/>
    <w:rsid w:val="00D84DDF"/>
    <w:rsid w:val="00D90355"/>
    <w:rsid w:val="00DA6423"/>
    <w:rsid w:val="00DB34B7"/>
    <w:rsid w:val="00DB5F3D"/>
    <w:rsid w:val="00DC09DF"/>
    <w:rsid w:val="00DD7B9F"/>
    <w:rsid w:val="00E00B91"/>
    <w:rsid w:val="00E12A53"/>
    <w:rsid w:val="00E311B7"/>
    <w:rsid w:val="00E37D14"/>
    <w:rsid w:val="00E469D4"/>
    <w:rsid w:val="00E47EDF"/>
    <w:rsid w:val="00E537BC"/>
    <w:rsid w:val="00E548F1"/>
    <w:rsid w:val="00E65CD3"/>
    <w:rsid w:val="00E73D5A"/>
    <w:rsid w:val="00EB1D60"/>
    <w:rsid w:val="00EB288B"/>
    <w:rsid w:val="00EB62D1"/>
    <w:rsid w:val="00ED4E23"/>
    <w:rsid w:val="00EF59DA"/>
    <w:rsid w:val="00F04C84"/>
    <w:rsid w:val="00F05852"/>
    <w:rsid w:val="00F05EFB"/>
    <w:rsid w:val="00F14FCA"/>
    <w:rsid w:val="00F33C1E"/>
    <w:rsid w:val="00F4790D"/>
    <w:rsid w:val="00F533EC"/>
    <w:rsid w:val="00F54872"/>
    <w:rsid w:val="00F757CF"/>
    <w:rsid w:val="00F821D4"/>
    <w:rsid w:val="00FB6836"/>
    <w:rsid w:val="00FD3279"/>
    <w:rsid w:val="00FD38E4"/>
    <w:rsid w:val="00FE39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直接箭头连接符 35"/>
        <o:r id="V:Rule2" type="connector" idref="#直接箭头连接符 34"/>
        <o:r id="V:Rule3" type="connector" idref="#直接箭头连接符 33"/>
        <o:r id="V:Rule4" type="connector" idref="#直接箭头连接符 32"/>
        <o:r id="V:Rule5" type="connector" idref="#直接箭头连接符 31"/>
        <o:r id="V:Rule6" type="connector" idref="#直接箭头连接符 30"/>
        <o:r id="V:Rule7" type="connector" idref="#直接箭头连接符 29"/>
        <o:r id="V:Rule8" type="connector" idref="#直接箭头连接符 28"/>
        <o:r id="V:Rule9" type="connector" idref="#直接箭头连接符 27"/>
        <o:r id="V:Rule10" type="connector" idref="#直接箭头连接符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6A11FE"/>
    <w:pPr>
      <w:keepNext/>
      <w:keepLines/>
      <w:numPr>
        <w:numId w:val="1"/>
      </w:numPr>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6A11FE"/>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6A11FE"/>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6A11FE"/>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
    <w:next w:val="a"/>
    <w:link w:val="5Char"/>
    <w:uiPriority w:val="9"/>
    <w:semiHidden/>
    <w:unhideWhenUsed/>
    <w:qFormat/>
    <w:rsid w:val="006A11FE"/>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6A11FE"/>
    <w:pPr>
      <w:keepNext/>
      <w:keepLines/>
      <w:numPr>
        <w:ilvl w:val="5"/>
        <w:numId w:val="1"/>
      </w:numPr>
      <w:spacing w:before="240" w:after="64" w:line="320" w:lineRule="auto"/>
      <w:outlineLvl w:val="5"/>
    </w:pPr>
    <w:rPr>
      <w:rFonts w:ascii="Cambria" w:hAnsi="Cambria"/>
      <w:b/>
      <w:bCs/>
      <w:sz w:val="24"/>
      <w:szCs w:val="24"/>
    </w:rPr>
  </w:style>
  <w:style w:type="paragraph" w:styleId="7">
    <w:name w:val="heading 7"/>
    <w:basedOn w:val="a"/>
    <w:next w:val="a"/>
    <w:link w:val="7Char"/>
    <w:uiPriority w:val="9"/>
    <w:semiHidden/>
    <w:unhideWhenUsed/>
    <w:qFormat/>
    <w:rsid w:val="006A11FE"/>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6A11FE"/>
    <w:pPr>
      <w:keepNext/>
      <w:keepLines/>
      <w:numPr>
        <w:ilvl w:val="7"/>
        <w:numId w:val="1"/>
      </w:numPr>
      <w:spacing w:before="240" w:after="64" w:line="320" w:lineRule="auto"/>
      <w:outlineLvl w:val="7"/>
    </w:pPr>
    <w:rPr>
      <w:rFonts w:ascii="Cambria" w:hAnsi="Cambria"/>
      <w:sz w:val="24"/>
      <w:szCs w:val="24"/>
    </w:rPr>
  </w:style>
  <w:style w:type="paragraph" w:styleId="9">
    <w:name w:val="heading 9"/>
    <w:basedOn w:val="a"/>
    <w:next w:val="a"/>
    <w:link w:val="9Char"/>
    <w:uiPriority w:val="9"/>
    <w:semiHidden/>
    <w:unhideWhenUsed/>
    <w:qFormat/>
    <w:rsid w:val="006A11FE"/>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uiPriority w:val="34"/>
    <w:qFormat/>
    <w:rsid w:val="00F54872"/>
    <w:pPr>
      <w:ind w:firstLineChars="200" w:firstLine="420"/>
    </w:pPr>
  </w:style>
  <w:style w:type="paragraph" w:styleId="a3">
    <w:name w:val="Balloon Text"/>
    <w:basedOn w:val="a"/>
    <w:link w:val="Char"/>
    <w:uiPriority w:val="99"/>
    <w:semiHidden/>
    <w:unhideWhenUsed/>
    <w:rsid w:val="00F54872"/>
    <w:rPr>
      <w:sz w:val="18"/>
      <w:szCs w:val="18"/>
    </w:rPr>
  </w:style>
  <w:style w:type="character" w:customStyle="1" w:styleId="Char">
    <w:name w:val="批注框文本 Char"/>
    <w:link w:val="a3"/>
    <w:uiPriority w:val="99"/>
    <w:semiHidden/>
    <w:rsid w:val="00F54872"/>
    <w:rPr>
      <w:sz w:val="18"/>
      <w:szCs w:val="18"/>
    </w:rPr>
  </w:style>
  <w:style w:type="table" w:styleId="a4">
    <w:name w:val="Table Grid"/>
    <w:basedOn w:val="a1"/>
    <w:uiPriority w:val="59"/>
    <w:rsid w:val="00D6193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72C4E"/>
    <w:pPr>
      <w:ind w:firstLineChars="200" w:firstLine="420"/>
    </w:pPr>
  </w:style>
  <w:style w:type="character" w:styleId="a6">
    <w:name w:val="Placeholder Text"/>
    <w:uiPriority w:val="99"/>
    <w:semiHidden/>
    <w:rsid w:val="00D72C4E"/>
    <w:rPr>
      <w:color w:val="808080"/>
    </w:rPr>
  </w:style>
  <w:style w:type="character" w:styleId="a7">
    <w:name w:val="Hyperlink"/>
    <w:uiPriority w:val="99"/>
    <w:unhideWhenUsed/>
    <w:rsid w:val="00310213"/>
    <w:rPr>
      <w:color w:val="0000FF"/>
      <w:u w:val="single"/>
    </w:rPr>
  </w:style>
  <w:style w:type="table" w:customStyle="1" w:styleId="a8">
    <w:name w:val="Light Shading"/>
    <w:basedOn w:val="a1"/>
    <w:uiPriority w:val="60"/>
    <w:rsid w:val="00C7011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Char">
    <w:name w:val="标题 1 Char"/>
    <w:link w:val="1"/>
    <w:uiPriority w:val="9"/>
    <w:rsid w:val="006A11FE"/>
    <w:rPr>
      <w:b/>
      <w:bCs/>
      <w:kern w:val="44"/>
      <w:sz w:val="30"/>
      <w:szCs w:val="44"/>
    </w:rPr>
  </w:style>
  <w:style w:type="paragraph" w:styleId="TOC">
    <w:name w:val="TOC Heading"/>
    <w:basedOn w:val="1"/>
    <w:next w:val="a"/>
    <w:uiPriority w:val="39"/>
    <w:semiHidden/>
    <w:unhideWhenUsed/>
    <w:qFormat/>
    <w:rsid w:val="005336FB"/>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5336FB"/>
    <w:pPr>
      <w:widowControl/>
      <w:spacing w:after="100" w:line="276" w:lineRule="auto"/>
      <w:ind w:left="220"/>
      <w:jc w:val="left"/>
    </w:pPr>
    <w:rPr>
      <w:kern w:val="0"/>
      <w:sz w:val="22"/>
    </w:rPr>
  </w:style>
  <w:style w:type="paragraph" w:styleId="12">
    <w:name w:val="toc 1"/>
    <w:basedOn w:val="a"/>
    <w:next w:val="a"/>
    <w:autoRedefine/>
    <w:uiPriority w:val="39"/>
    <w:unhideWhenUsed/>
    <w:qFormat/>
    <w:rsid w:val="005336FB"/>
    <w:pPr>
      <w:widowControl/>
      <w:spacing w:after="100" w:line="276" w:lineRule="auto"/>
      <w:jc w:val="left"/>
    </w:pPr>
    <w:rPr>
      <w:kern w:val="0"/>
      <w:sz w:val="22"/>
    </w:rPr>
  </w:style>
  <w:style w:type="paragraph" w:styleId="30">
    <w:name w:val="toc 3"/>
    <w:basedOn w:val="a"/>
    <w:next w:val="a"/>
    <w:autoRedefine/>
    <w:uiPriority w:val="39"/>
    <w:unhideWhenUsed/>
    <w:qFormat/>
    <w:rsid w:val="005336FB"/>
    <w:pPr>
      <w:widowControl/>
      <w:spacing w:after="100" w:line="276" w:lineRule="auto"/>
      <w:ind w:left="440"/>
      <w:jc w:val="left"/>
    </w:pPr>
    <w:rPr>
      <w:kern w:val="0"/>
      <w:sz w:val="22"/>
    </w:rPr>
  </w:style>
  <w:style w:type="paragraph" w:styleId="a9">
    <w:name w:val="Date"/>
    <w:basedOn w:val="a"/>
    <w:next w:val="a"/>
    <w:link w:val="Char0"/>
    <w:uiPriority w:val="99"/>
    <w:semiHidden/>
    <w:unhideWhenUsed/>
    <w:rsid w:val="006A11FE"/>
    <w:pPr>
      <w:ind w:leftChars="2500" w:left="100"/>
    </w:pPr>
  </w:style>
  <w:style w:type="character" w:customStyle="1" w:styleId="Char0">
    <w:name w:val="日期 Char"/>
    <w:basedOn w:val="a0"/>
    <w:link w:val="a9"/>
    <w:uiPriority w:val="99"/>
    <w:semiHidden/>
    <w:rsid w:val="006A11FE"/>
  </w:style>
  <w:style w:type="character" w:customStyle="1" w:styleId="2Char">
    <w:name w:val="标题 2 Char"/>
    <w:link w:val="2"/>
    <w:uiPriority w:val="9"/>
    <w:rsid w:val="006A11FE"/>
    <w:rPr>
      <w:rFonts w:ascii="Cambria" w:eastAsia="宋体" w:hAnsi="Cambria" w:cs="Times New Roman"/>
      <w:b/>
      <w:bCs/>
      <w:sz w:val="32"/>
      <w:szCs w:val="32"/>
    </w:rPr>
  </w:style>
  <w:style w:type="character" w:customStyle="1" w:styleId="3Char">
    <w:name w:val="标题 3 Char"/>
    <w:link w:val="3"/>
    <w:uiPriority w:val="9"/>
    <w:rsid w:val="006A11FE"/>
    <w:rPr>
      <w:b/>
      <w:bCs/>
      <w:sz w:val="32"/>
      <w:szCs w:val="32"/>
    </w:rPr>
  </w:style>
  <w:style w:type="character" w:customStyle="1" w:styleId="4Char">
    <w:name w:val="标题 4 Char"/>
    <w:link w:val="4"/>
    <w:uiPriority w:val="9"/>
    <w:semiHidden/>
    <w:rsid w:val="006A11FE"/>
    <w:rPr>
      <w:rFonts w:ascii="Cambria" w:eastAsia="宋体" w:hAnsi="Cambria" w:cs="Times New Roman"/>
      <w:b/>
      <w:bCs/>
      <w:sz w:val="28"/>
      <w:szCs w:val="28"/>
    </w:rPr>
  </w:style>
  <w:style w:type="character" w:customStyle="1" w:styleId="5Char">
    <w:name w:val="标题 5 Char"/>
    <w:link w:val="5"/>
    <w:uiPriority w:val="9"/>
    <w:semiHidden/>
    <w:rsid w:val="006A11FE"/>
    <w:rPr>
      <w:b/>
      <w:bCs/>
      <w:sz w:val="28"/>
      <w:szCs w:val="28"/>
    </w:rPr>
  </w:style>
  <w:style w:type="character" w:customStyle="1" w:styleId="6Char">
    <w:name w:val="标题 6 Char"/>
    <w:link w:val="6"/>
    <w:uiPriority w:val="9"/>
    <w:semiHidden/>
    <w:rsid w:val="006A11FE"/>
    <w:rPr>
      <w:rFonts w:ascii="Cambria" w:eastAsia="宋体" w:hAnsi="Cambria" w:cs="Times New Roman"/>
      <w:b/>
      <w:bCs/>
      <w:sz w:val="24"/>
      <w:szCs w:val="24"/>
    </w:rPr>
  </w:style>
  <w:style w:type="character" w:customStyle="1" w:styleId="7Char">
    <w:name w:val="标题 7 Char"/>
    <w:link w:val="7"/>
    <w:uiPriority w:val="9"/>
    <w:semiHidden/>
    <w:rsid w:val="006A11FE"/>
    <w:rPr>
      <w:b/>
      <w:bCs/>
      <w:sz w:val="24"/>
      <w:szCs w:val="24"/>
    </w:rPr>
  </w:style>
  <w:style w:type="character" w:customStyle="1" w:styleId="8Char">
    <w:name w:val="标题 8 Char"/>
    <w:link w:val="8"/>
    <w:uiPriority w:val="9"/>
    <w:semiHidden/>
    <w:rsid w:val="006A11FE"/>
    <w:rPr>
      <w:rFonts w:ascii="Cambria" w:eastAsia="宋体" w:hAnsi="Cambria" w:cs="Times New Roman"/>
      <w:sz w:val="24"/>
      <w:szCs w:val="24"/>
    </w:rPr>
  </w:style>
  <w:style w:type="character" w:customStyle="1" w:styleId="9Char">
    <w:name w:val="标题 9 Char"/>
    <w:link w:val="9"/>
    <w:uiPriority w:val="9"/>
    <w:semiHidden/>
    <w:rsid w:val="006A11FE"/>
    <w:rPr>
      <w:rFonts w:ascii="Cambria" w:eastAsia="宋体" w:hAnsi="Cambria" w:cs="Times New Roman"/>
      <w:szCs w:val="21"/>
    </w:rPr>
  </w:style>
  <w:style w:type="numbering" w:customStyle="1" w:styleId="10">
    <w:name w:val="样式1"/>
    <w:uiPriority w:val="99"/>
    <w:rsid w:val="00780E70"/>
    <w:pPr>
      <w:numPr>
        <w:numId w:val="2"/>
      </w:numPr>
    </w:pPr>
  </w:style>
  <w:style w:type="paragraph" w:styleId="aa">
    <w:name w:val="header"/>
    <w:basedOn w:val="a"/>
    <w:link w:val="Char1"/>
    <w:uiPriority w:val="99"/>
    <w:unhideWhenUsed/>
    <w:rsid w:val="001E4655"/>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rsid w:val="001E4655"/>
    <w:rPr>
      <w:sz w:val="18"/>
      <w:szCs w:val="18"/>
    </w:rPr>
  </w:style>
  <w:style w:type="paragraph" w:styleId="ab">
    <w:name w:val="footer"/>
    <w:basedOn w:val="a"/>
    <w:link w:val="Char2"/>
    <w:uiPriority w:val="99"/>
    <w:unhideWhenUsed/>
    <w:rsid w:val="001E4655"/>
    <w:pPr>
      <w:tabs>
        <w:tab w:val="center" w:pos="4153"/>
        <w:tab w:val="right" w:pos="8306"/>
      </w:tabs>
      <w:snapToGrid w:val="0"/>
      <w:jc w:val="left"/>
    </w:pPr>
    <w:rPr>
      <w:sz w:val="18"/>
      <w:szCs w:val="18"/>
    </w:rPr>
  </w:style>
  <w:style w:type="character" w:customStyle="1" w:styleId="Char2">
    <w:name w:val="页脚 Char"/>
    <w:link w:val="ab"/>
    <w:uiPriority w:val="99"/>
    <w:rsid w:val="001E4655"/>
    <w:rPr>
      <w:sz w:val="18"/>
      <w:szCs w:val="18"/>
    </w:rPr>
  </w:style>
</w:styles>
</file>

<file path=word/webSettings.xml><?xml version="1.0" encoding="utf-8"?>
<w:webSettings xmlns:r="http://schemas.openxmlformats.org/officeDocument/2006/relationships" xmlns:w="http://schemas.openxmlformats.org/wordprocessingml/2006/main">
  <w:divs>
    <w:div w:id="213879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35.wmf"/><Relationship Id="rId21" Type="http://schemas.openxmlformats.org/officeDocument/2006/relationships/oleObject" Target="embeddings/oleObject2.bin"/><Relationship Id="rId63" Type="http://schemas.openxmlformats.org/officeDocument/2006/relationships/oleObject" Target="embeddings/oleObject21.bin"/><Relationship Id="rId159" Type="http://schemas.openxmlformats.org/officeDocument/2006/relationships/oleObject" Target="embeddings/oleObject71.bin"/><Relationship Id="rId324" Type="http://schemas.openxmlformats.org/officeDocument/2006/relationships/image" Target="media/image148.wmf"/><Relationship Id="rId366" Type="http://schemas.openxmlformats.org/officeDocument/2006/relationships/oleObject" Target="embeddings/oleObject188.bin"/><Relationship Id="rId170" Type="http://schemas.openxmlformats.org/officeDocument/2006/relationships/oleObject" Target="embeddings/oleObject79.bin"/><Relationship Id="rId226" Type="http://schemas.openxmlformats.org/officeDocument/2006/relationships/oleObject" Target="embeddings/oleObject114.bin"/><Relationship Id="rId433" Type="http://schemas.openxmlformats.org/officeDocument/2006/relationships/oleObject" Target="embeddings/oleObject220.bin"/><Relationship Id="rId268" Type="http://schemas.openxmlformats.org/officeDocument/2006/relationships/oleObject" Target="embeddings/oleObject141.bin"/><Relationship Id="rId32" Type="http://schemas.openxmlformats.org/officeDocument/2006/relationships/image" Target="media/image18.wmf"/><Relationship Id="rId74" Type="http://schemas.openxmlformats.org/officeDocument/2006/relationships/image" Target="media/image41.wmf"/><Relationship Id="rId128" Type="http://schemas.openxmlformats.org/officeDocument/2006/relationships/oleObject" Target="embeddings/oleObject55.bin"/><Relationship Id="rId335" Type="http://schemas.openxmlformats.org/officeDocument/2006/relationships/image" Target="media/image156.wmf"/><Relationship Id="rId377" Type="http://schemas.openxmlformats.org/officeDocument/2006/relationships/image" Target="media/image177.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20.bin"/><Relationship Id="rId402" Type="http://schemas.openxmlformats.org/officeDocument/2006/relationships/oleObject" Target="embeddings/oleObject205.bin"/><Relationship Id="rId279" Type="http://schemas.openxmlformats.org/officeDocument/2006/relationships/oleObject" Target="embeddings/oleObject147.bin"/><Relationship Id="rId444" Type="http://schemas.openxmlformats.org/officeDocument/2006/relationships/image" Target="media/image212.wmf"/><Relationship Id="rId43" Type="http://schemas.openxmlformats.org/officeDocument/2006/relationships/oleObject" Target="embeddings/oleObject10.bin"/><Relationship Id="rId139" Type="http://schemas.openxmlformats.org/officeDocument/2006/relationships/image" Target="media/image72.wmf"/><Relationship Id="rId290" Type="http://schemas.openxmlformats.org/officeDocument/2006/relationships/oleObject" Target="embeddings/oleObject153.bin"/><Relationship Id="rId304" Type="http://schemas.openxmlformats.org/officeDocument/2006/relationships/oleObject" Target="embeddings/oleObject160.bin"/><Relationship Id="rId346" Type="http://schemas.openxmlformats.org/officeDocument/2006/relationships/oleObject" Target="embeddings/oleObject178.bin"/><Relationship Id="rId388" Type="http://schemas.openxmlformats.org/officeDocument/2006/relationships/oleObject" Target="embeddings/oleObject199.bin"/><Relationship Id="rId85" Type="http://schemas.openxmlformats.org/officeDocument/2006/relationships/oleObject" Target="embeddings/oleObject32.bin"/><Relationship Id="rId150" Type="http://schemas.openxmlformats.org/officeDocument/2006/relationships/oleObject" Target="embeddings/oleObject66.bin"/><Relationship Id="rId192" Type="http://schemas.openxmlformats.org/officeDocument/2006/relationships/oleObject" Target="embeddings/oleObject91.bin"/><Relationship Id="rId206" Type="http://schemas.openxmlformats.org/officeDocument/2006/relationships/image" Target="media/image98.wmf"/><Relationship Id="rId413" Type="http://schemas.openxmlformats.org/officeDocument/2006/relationships/oleObject" Target="embeddings/oleObject210.bin"/><Relationship Id="rId248" Type="http://schemas.openxmlformats.org/officeDocument/2006/relationships/oleObject" Target="embeddings/oleObject126.bin"/><Relationship Id="rId455" Type="http://schemas.openxmlformats.org/officeDocument/2006/relationships/image" Target="media/image218.wmf"/><Relationship Id="rId12" Type="http://schemas.openxmlformats.org/officeDocument/2006/relationships/image" Target="media/image5.png"/><Relationship Id="rId108" Type="http://schemas.openxmlformats.org/officeDocument/2006/relationships/oleObject" Target="embeddings/oleObject45.bin"/><Relationship Id="rId315" Type="http://schemas.openxmlformats.org/officeDocument/2006/relationships/image" Target="media/image143.wmf"/><Relationship Id="rId357" Type="http://schemas.openxmlformats.org/officeDocument/2006/relationships/image" Target="media/image167.wmf"/><Relationship Id="rId54" Type="http://schemas.openxmlformats.org/officeDocument/2006/relationships/image" Target="media/image32.wmf"/><Relationship Id="rId96" Type="http://schemas.openxmlformats.org/officeDocument/2006/relationships/image" Target="media/image52.wmf"/><Relationship Id="rId161" Type="http://schemas.openxmlformats.org/officeDocument/2006/relationships/oleObject" Target="embeddings/oleObject72.bin"/><Relationship Id="rId217" Type="http://schemas.openxmlformats.org/officeDocument/2006/relationships/oleObject" Target="embeddings/oleObject107.bin"/><Relationship Id="rId399" Type="http://schemas.openxmlformats.org/officeDocument/2006/relationships/image" Target="media/image189.wmf"/><Relationship Id="rId259" Type="http://schemas.openxmlformats.org/officeDocument/2006/relationships/image" Target="media/image120.wmf"/><Relationship Id="rId424" Type="http://schemas.openxmlformats.org/officeDocument/2006/relationships/image" Target="media/image202.wmf"/><Relationship Id="rId466" Type="http://schemas.openxmlformats.org/officeDocument/2006/relationships/oleObject" Target="embeddings/oleObject236.bin"/><Relationship Id="rId23" Type="http://schemas.openxmlformats.org/officeDocument/2006/relationships/oleObject" Target="embeddings/oleObject3.bin"/><Relationship Id="rId119" Type="http://schemas.openxmlformats.org/officeDocument/2006/relationships/oleObject" Target="embeddings/oleObject51.bin"/><Relationship Id="rId270" Type="http://schemas.openxmlformats.org/officeDocument/2006/relationships/image" Target="media/image121.wmf"/><Relationship Id="rId326" Type="http://schemas.openxmlformats.org/officeDocument/2006/relationships/image" Target="media/image149.wmf"/><Relationship Id="rId65" Type="http://schemas.openxmlformats.org/officeDocument/2006/relationships/oleObject" Target="embeddings/oleObject22.bin"/><Relationship Id="rId130" Type="http://schemas.openxmlformats.org/officeDocument/2006/relationships/oleObject" Target="embeddings/oleObject56.bin"/><Relationship Id="rId368" Type="http://schemas.openxmlformats.org/officeDocument/2006/relationships/oleObject" Target="embeddings/oleObject189.bin"/><Relationship Id="rId172" Type="http://schemas.openxmlformats.org/officeDocument/2006/relationships/oleObject" Target="embeddings/oleObject80.bin"/><Relationship Id="rId193" Type="http://schemas.openxmlformats.org/officeDocument/2006/relationships/oleObject" Target="embeddings/oleObject92.bin"/><Relationship Id="rId207" Type="http://schemas.openxmlformats.org/officeDocument/2006/relationships/oleObject" Target="embeddings/oleObject102.bin"/><Relationship Id="rId228" Type="http://schemas.openxmlformats.org/officeDocument/2006/relationships/oleObject" Target="embeddings/oleObject115.bin"/><Relationship Id="rId249" Type="http://schemas.openxmlformats.org/officeDocument/2006/relationships/image" Target="media/image116.wmf"/><Relationship Id="rId414" Type="http://schemas.openxmlformats.org/officeDocument/2006/relationships/image" Target="media/image197.wmf"/><Relationship Id="rId435" Type="http://schemas.openxmlformats.org/officeDocument/2006/relationships/oleObject" Target="embeddings/oleObject221.bin"/><Relationship Id="rId456" Type="http://schemas.openxmlformats.org/officeDocument/2006/relationships/oleObject" Target="embeddings/oleObject231.bin"/><Relationship Id="rId13" Type="http://schemas.openxmlformats.org/officeDocument/2006/relationships/image" Target="media/image6.png"/><Relationship Id="rId109" Type="http://schemas.openxmlformats.org/officeDocument/2006/relationships/image" Target="media/image57.wmf"/><Relationship Id="rId260" Type="http://schemas.openxmlformats.org/officeDocument/2006/relationships/oleObject" Target="embeddings/oleObject133.bin"/><Relationship Id="rId281" Type="http://schemas.openxmlformats.org/officeDocument/2006/relationships/image" Target="media/image126.wmf"/><Relationship Id="rId316" Type="http://schemas.openxmlformats.org/officeDocument/2006/relationships/oleObject" Target="embeddings/oleObject166.bin"/><Relationship Id="rId337" Type="http://schemas.openxmlformats.org/officeDocument/2006/relationships/image" Target="media/image157.wmf"/><Relationship Id="rId34" Type="http://schemas.openxmlformats.org/officeDocument/2006/relationships/image" Target="media/image19.png"/><Relationship Id="rId55" Type="http://schemas.openxmlformats.org/officeDocument/2006/relationships/oleObject" Target="embeddings/oleObject16.bin"/><Relationship Id="rId76" Type="http://schemas.openxmlformats.org/officeDocument/2006/relationships/image" Target="media/image42.wmf"/><Relationship Id="rId97" Type="http://schemas.openxmlformats.org/officeDocument/2006/relationships/oleObject" Target="embeddings/oleObject38.bin"/><Relationship Id="rId120" Type="http://schemas.openxmlformats.org/officeDocument/2006/relationships/image" Target="media/image62.wmf"/><Relationship Id="rId141" Type="http://schemas.openxmlformats.org/officeDocument/2006/relationships/image" Target="media/image73.wmf"/><Relationship Id="rId358" Type="http://schemas.openxmlformats.org/officeDocument/2006/relationships/oleObject" Target="embeddings/oleObject184.bin"/><Relationship Id="rId379" Type="http://schemas.openxmlformats.org/officeDocument/2006/relationships/image" Target="media/image178.wmf"/><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image" Target="media/image91.wmf"/><Relationship Id="rId218" Type="http://schemas.openxmlformats.org/officeDocument/2006/relationships/oleObject" Target="embeddings/oleObject108.bin"/><Relationship Id="rId239" Type="http://schemas.openxmlformats.org/officeDocument/2006/relationships/oleObject" Target="embeddings/oleObject121.bin"/><Relationship Id="rId390" Type="http://schemas.openxmlformats.org/officeDocument/2006/relationships/oleObject" Target="embeddings/oleObject200.bin"/><Relationship Id="rId404" Type="http://schemas.openxmlformats.org/officeDocument/2006/relationships/oleObject" Target="embeddings/oleObject206.bin"/><Relationship Id="rId425" Type="http://schemas.openxmlformats.org/officeDocument/2006/relationships/oleObject" Target="embeddings/oleObject216.bin"/><Relationship Id="rId446" Type="http://schemas.openxmlformats.org/officeDocument/2006/relationships/image" Target="media/image213.wmf"/><Relationship Id="rId467" Type="http://schemas.openxmlformats.org/officeDocument/2006/relationships/image" Target="media/image224.wmf"/><Relationship Id="rId250" Type="http://schemas.openxmlformats.org/officeDocument/2006/relationships/oleObject" Target="embeddings/oleObject127.bin"/><Relationship Id="rId271" Type="http://schemas.openxmlformats.org/officeDocument/2006/relationships/oleObject" Target="embeddings/oleObject143.bin"/><Relationship Id="rId292" Type="http://schemas.openxmlformats.org/officeDocument/2006/relationships/oleObject" Target="embeddings/oleObject154.bin"/><Relationship Id="rId306" Type="http://schemas.openxmlformats.org/officeDocument/2006/relationships/oleObject" Target="embeddings/oleObject161.bin"/><Relationship Id="rId24" Type="http://schemas.openxmlformats.org/officeDocument/2006/relationships/image" Target="media/image14.wmf"/><Relationship Id="rId45" Type="http://schemas.openxmlformats.org/officeDocument/2006/relationships/oleObject" Target="embeddings/oleObject11.bin"/><Relationship Id="rId66" Type="http://schemas.openxmlformats.org/officeDocument/2006/relationships/image" Target="media/image37.wmf"/><Relationship Id="rId87" Type="http://schemas.openxmlformats.org/officeDocument/2006/relationships/oleObject" Target="embeddings/oleObject33.bin"/><Relationship Id="rId110" Type="http://schemas.openxmlformats.org/officeDocument/2006/relationships/oleObject" Target="embeddings/oleObject46.bin"/><Relationship Id="rId131" Type="http://schemas.openxmlformats.org/officeDocument/2006/relationships/image" Target="media/image68.wmf"/><Relationship Id="rId327" Type="http://schemas.openxmlformats.org/officeDocument/2006/relationships/oleObject" Target="embeddings/oleObject171.bin"/><Relationship Id="rId348" Type="http://schemas.openxmlformats.org/officeDocument/2006/relationships/oleObject" Target="embeddings/oleObject179.bin"/><Relationship Id="rId369" Type="http://schemas.openxmlformats.org/officeDocument/2006/relationships/image" Target="media/image173.wmf"/><Relationship Id="rId152" Type="http://schemas.openxmlformats.org/officeDocument/2006/relationships/oleObject" Target="embeddings/oleObject67.bin"/><Relationship Id="rId173" Type="http://schemas.openxmlformats.org/officeDocument/2006/relationships/image" Target="media/image86.wmf"/><Relationship Id="rId194" Type="http://schemas.openxmlformats.org/officeDocument/2006/relationships/image" Target="media/image95.wmf"/><Relationship Id="rId208" Type="http://schemas.openxmlformats.org/officeDocument/2006/relationships/image" Target="media/image99.wmf"/><Relationship Id="rId229" Type="http://schemas.openxmlformats.org/officeDocument/2006/relationships/oleObject" Target="embeddings/oleObject116.bin"/><Relationship Id="rId380" Type="http://schemas.openxmlformats.org/officeDocument/2006/relationships/oleObject" Target="embeddings/oleObject195.bin"/><Relationship Id="rId415" Type="http://schemas.openxmlformats.org/officeDocument/2006/relationships/oleObject" Target="embeddings/oleObject211.bin"/><Relationship Id="rId436" Type="http://schemas.openxmlformats.org/officeDocument/2006/relationships/image" Target="media/image208.wmf"/><Relationship Id="rId457" Type="http://schemas.openxmlformats.org/officeDocument/2006/relationships/image" Target="media/image219.wmf"/><Relationship Id="rId240" Type="http://schemas.openxmlformats.org/officeDocument/2006/relationships/image" Target="media/image112.wmf"/><Relationship Id="rId261" Type="http://schemas.openxmlformats.org/officeDocument/2006/relationships/oleObject" Target="embeddings/oleObject134.bin"/><Relationship Id="rId14" Type="http://schemas.openxmlformats.org/officeDocument/2006/relationships/image" Target="media/image7.png"/><Relationship Id="rId35" Type="http://schemas.openxmlformats.org/officeDocument/2006/relationships/image" Target="media/image20.png"/><Relationship Id="rId56" Type="http://schemas.openxmlformats.org/officeDocument/2006/relationships/image" Target="media/image33.wmf"/><Relationship Id="rId77" Type="http://schemas.openxmlformats.org/officeDocument/2006/relationships/oleObject" Target="embeddings/oleObject28.bin"/><Relationship Id="rId100" Type="http://schemas.openxmlformats.org/officeDocument/2006/relationships/oleObject" Target="embeddings/oleObject41.bin"/><Relationship Id="rId282" Type="http://schemas.openxmlformats.org/officeDocument/2006/relationships/oleObject" Target="embeddings/oleObject149.bin"/><Relationship Id="rId317" Type="http://schemas.openxmlformats.org/officeDocument/2006/relationships/image" Target="media/image144.wmf"/><Relationship Id="rId338" Type="http://schemas.openxmlformats.org/officeDocument/2006/relationships/oleObject" Target="embeddings/oleObject174.bin"/><Relationship Id="rId359" Type="http://schemas.openxmlformats.org/officeDocument/2006/relationships/image" Target="media/image168.wmf"/><Relationship Id="rId8" Type="http://schemas.openxmlformats.org/officeDocument/2006/relationships/image" Target="media/image1.png"/><Relationship Id="rId98" Type="http://schemas.openxmlformats.org/officeDocument/2006/relationships/oleObject" Target="embeddings/oleObject39.bin"/><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oleObject" Target="embeddings/oleObject73.bin"/><Relationship Id="rId184" Type="http://schemas.openxmlformats.org/officeDocument/2006/relationships/oleObject" Target="embeddings/oleObject86.bin"/><Relationship Id="rId219" Type="http://schemas.openxmlformats.org/officeDocument/2006/relationships/image" Target="media/image104.wmf"/><Relationship Id="rId370" Type="http://schemas.openxmlformats.org/officeDocument/2006/relationships/oleObject" Target="embeddings/oleObject190.bin"/><Relationship Id="rId391" Type="http://schemas.openxmlformats.org/officeDocument/2006/relationships/image" Target="media/image184.wmf"/><Relationship Id="rId405" Type="http://schemas.openxmlformats.org/officeDocument/2006/relationships/image" Target="media/image192.wmf"/><Relationship Id="rId426" Type="http://schemas.openxmlformats.org/officeDocument/2006/relationships/image" Target="media/image203.wmf"/><Relationship Id="rId447" Type="http://schemas.openxmlformats.org/officeDocument/2006/relationships/oleObject" Target="embeddings/oleObject227.bin"/><Relationship Id="rId230" Type="http://schemas.openxmlformats.org/officeDocument/2006/relationships/image" Target="media/image107.wmf"/><Relationship Id="rId251" Type="http://schemas.openxmlformats.org/officeDocument/2006/relationships/image" Target="media/image117.wmf"/><Relationship Id="rId468" Type="http://schemas.openxmlformats.org/officeDocument/2006/relationships/oleObject" Target="embeddings/oleObject237.bin"/><Relationship Id="rId25" Type="http://schemas.openxmlformats.org/officeDocument/2006/relationships/oleObject" Target="embeddings/oleObject4.bin"/><Relationship Id="rId46" Type="http://schemas.openxmlformats.org/officeDocument/2006/relationships/image" Target="media/image28.wmf"/><Relationship Id="rId67" Type="http://schemas.openxmlformats.org/officeDocument/2006/relationships/oleObject" Target="embeddings/oleObject23.bin"/><Relationship Id="rId272" Type="http://schemas.openxmlformats.org/officeDocument/2006/relationships/image" Target="media/image122.wmf"/><Relationship Id="rId293" Type="http://schemas.openxmlformats.org/officeDocument/2006/relationships/oleObject" Target="embeddings/oleObject155.bin"/><Relationship Id="rId307" Type="http://schemas.openxmlformats.org/officeDocument/2006/relationships/image" Target="media/image139.wmf"/><Relationship Id="rId328" Type="http://schemas.openxmlformats.org/officeDocument/2006/relationships/image" Target="media/image150.png"/><Relationship Id="rId349" Type="http://schemas.openxmlformats.org/officeDocument/2006/relationships/image" Target="media/image163.wmf"/><Relationship Id="rId88" Type="http://schemas.openxmlformats.org/officeDocument/2006/relationships/image" Target="media/image48.wmf"/><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oleObject" Target="embeddings/oleObject81.bin"/><Relationship Id="rId195" Type="http://schemas.openxmlformats.org/officeDocument/2006/relationships/oleObject" Target="embeddings/oleObject93.bin"/><Relationship Id="rId209" Type="http://schemas.openxmlformats.org/officeDocument/2006/relationships/oleObject" Target="embeddings/oleObject103.bin"/><Relationship Id="rId360" Type="http://schemas.openxmlformats.org/officeDocument/2006/relationships/oleObject" Target="embeddings/oleObject185.bin"/><Relationship Id="rId381" Type="http://schemas.openxmlformats.org/officeDocument/2006/relationships/image" Target="media/image179.wmf"/><Relationship Id="rId416" Type="http://schemas.openxmlformats.org/officeDocument/2006/relationships/image" Target="media/image198.wmf"/><Relationship Id="rId220" Type="http://schemas.openxmlformats.org/officeDocument/2006/relationships/oleObject" Target="embeddings/oleObject109.bin"/><Relationship Id="rId241" Type="http://schemas.openxmlformats.org/officeDocument/2006/relationships/oleObject" Target="embeddings/oleObject122.bin"/><Relationship Id="rId437" Type="http://schemas.openxmlformats.org/officeDocument/2006/relationships/oleObject" Target="embeddings/oleObject222.bin"/><Relationship Id="rId458" Type="http://schemas.openxmlformats.org/officeDocument/2006/relationships/oleObject" Target="embeddings/oleObject232.bin"/><Relationship Id="rId15" Type="http://schemas.openxmlformats.org/officeDocument/2006/relationships/image" Target="media/image8.png"/><Relationship Id="rId36" Type="http://schemas.openxmlformats.org/officeDocument/2006/relationships/image" Target="media/image21.png"/><Relationship Id="rId57" Type="http://schemas.openxmlformats.org/officeDocument/2006/relationships/oleObject" Target="embeddings/oleObject17.bin"/><Relationship Id="rId262" Type="http://schemas.openxmlformats.org/officeDocument/2006/relationships/oleObject" Target="embeddings/oleObject135.bin"/><Relationship Id="rId283" Type="http://schemas.openxmlformats.org/officeDocument/2006/relationships/image" Target="media/image127.wmf"/><Relationship Id="rId318" Type="http://schemas.openxmlformats.org/officeDocument/2006/relationships/oleObject" Target="embeddings/oleObject167.bin"/><Relationship Id="rId339" Type="http://schemas.openxmlformats.org/officeDocument/2006/relationships/image" Target="media/image158.wmf"/><Relationship Id="rId78" Type="http://schemas.openxmlformats.org/officeDocument/2006/relationships/image" Target="media/image43.wmf"/><Relationship Id="rId99" Type="http://schemas.openxmlformats.org/officeDocument/2006/relationships/oleObject" Target="embeddings/oleObject40.bin"/><Relationship Id="rId101" Type="http://schemas.openxmlformats.org/officeDocument/2006/relationships/image" Target="media/image53.wmf"/><Relationship Id="rId122" Type="http://schemas.openxmlformats.org/officeDocument/2006/relationships/image" Target="media/image63.wmf"/><Relationship Id="rId143" Type="http://schemas.openxmlformats.org/officeDocument/2006/relationships/image" Target="media/image74.wmf"/><Relationship Id="rId164" Type="http://schemas.openxmlformats.org/officeDocument/2006/relationships/oleObject" Target="embeddings/oleObject74.bin"/><Relationship Id="rId185" Type="http://schemas.openxmlformats.org/officeDocument/2006/relationships/oleObject" Target="embeddings/oleObject87.bin"/><Relationship Id="rId350" Type="http://schemas.openxmlformats.org/officeDocument/2006/relationships/oleObject" Target="embeddings/oleObject180.bin"/><Relationship Id="rId371" Type="http://schemas.openxmlformats.org/officeDocument/2006/relationships/image" Target="media/image174.wmf"/><Relationship Id="rId406" Type="http://schemas.openxmlformats.org/officeDocument/2006/relationships/oleObject" Target="embeddings/oleObject207.bin"/><Relationship Id="rId9" Type="http://schemas.openxmlformats.org/officeDocument/2006/relationships/image" Target="media/image2.png"/><Relationship Id="rId210" Type="http://schemas.openxmlformats.org/officeDocument/2006/relationships/image" Target="media/image100.wmf"/><Relationship Id="rId392" Type="http://schemas.openxmlformats.org/officeDocument/2006/relationships/oleObject" Target="embeddings/oleObject201.bin"/><Relationship Id="rId427" Type="http://schemas.openxmlformats.org/officeDocument/2006/relationships/oleObject" Target="embeddings/oleObject217.bin"/><Relationship Id="rId448" Type="http://schemas.openxmlformats.org/officeDocument/2006/relationships/image" Target="media/image214.png"/><Relationship Id="rId469" Type="http://schemas.openxmlformats.org/officeDocument/2006/relationships/image" Target="media/image225.wmf"/><Relationship Id="rId26" Type="http://schemas.openxmlformats.org/officeDocument/2006/relationships/image" Target="media/image15.wmf"/><Relationship Id="rId231" Type="http://schemas.openxmlformats.org/officeDocument/2006/relationships/oleObject" Target="embeddings/oleObject117.bin"/><Relationship Id="rId252" Type="http://schemas.openxmlformats.org/officeDocument/2006/relationships/oleObject" Target="embeddings/oleObject128.bin"/><Relationship Id="rId273" Type="http://schemas.openxmlformats.org/officeDocument/2006/relationships/oleObject" Target="embeddings/oleObject144.bin"/><Relationship Id="rId294" Type="http://schemas.openxmlformats.org/officeDocument/2006/relationships/image" Target="media/image132.wmf"/><Relationship Id="rId308" Type="http://schemas.openxmlformats.org/officeDocument/2006/relationships/oleObject" Target="embeddings/oleObject162.bin"/><Relationship Id="rId329" Type="http://schemas.openxmlformats.org/officeDocument/2006/relationships/image" Target="media/image151.png"/><Relationship Id="rId47" Type="http://schemas.openxmlformats.org/officeDocument/2006/relationships/oleObject" Target="embeddings/oleObject12.bin"/><Relationship Id="rId68" Type="http://schemas.openxmlformats.org/officeDocument/2006/relationships/image" Target="media/image38.wmf"/><Relationship Id="rId89" Type="http://schemas.openxmlformats.org/officeDocument/2006/relationships/oleObject" Target="embeddings/oleObject34.bin"/><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image" Target="media/image79.wmf"/><Relationship Id="rId175" Type="http://schemas.openxmlformats.org/officeDocument/2006/relationships/image" Target="media/image87.wmf"/><Relationship Id="rId340" Type="http://schemas.openxmlformats.org/officeDocument/2006/relationships/oleObject" Target="embeddings/oleObject175.bin"/><Relationship Id="rId361" Type="http://schemas.openxmlformats.org/officeDocument/2006/relationships/image" Target="media/image169.wmf"/><Relationship Id="rId196" Type="http://schemas.openxmlformats.org/officeDocument/2006/relationships/oleObject" Target="embeddings/oleObject94.bin"/><Relationship Id="rId200" Type="http://schemas.openxmlformats.org/officeDocument/2006/relationships/oleObject" Target="embeddings/oleObject98.bin"/><Relationship Id="rId382" Type="http://schemas.openxmlformats.org/officeDocument/2006/relationships/oleObject" Target="embeddings/oleObject196.bin"/><Relationship Id="rId417" Type="http://schemas.openxmlformats.org/officeDocument/2006/relationships/oleObject" Target="embeddings/oleObject212.bin"/><Relationship Id="rId438" Type="http://schemas.openxmlformats.org/officeDocument/2006/relationships/image" Target="media/image209.wmf"/><Relationship Id="rId459" Type="http://schemas.openxmlformats.org/officeDocument/2006/relationships/image" Target="media/image220.wmf"/><Relationship Id="rId16" Type="http://schemas.openxmlformats.org/officeDocument/2006/relationships/image" Target="media/image9.png"/><Relationship Id="rId221" Type="http://schemas.openxmlformats.org/officeDocument/2006/relationships/image" Target="media/image105.wmf"/><Relationship Id="rId242" Type="http://schemas.openxmlformats.org/officeDocument/2006/relationships/image" Target="media/image113.wmf"/><Relationship Id="rId263" Type="http://schemas.openxmlformats.org/officeDocument/2006/relationships/oleObject" Target="embeddings/oleObject136.bin"/><Relationship Id="rId284" Type="http://schemas.openxmlformats.org/officeDocument/2006/relationships/oleObject" Target="embeddings/oleObject150.bin"/><Relationship Id="rId319" Type="http://schemas.openxmlformats.org/officeDocument/2006/relationships/image" Target="media/image145.wmf"/><Relationship Id="rId470" Type="http://schemas.openxmlformats.org/officeDocument/2006/relationships/oleObject" Target="embeddings/oleObject238.bin"/><Relationship Id="rId37" Type="http://schemas.openxmlformats.org/officeDocument/2006/relationships/image" Target="media/image22.png"/><Relationship Id="rId58" Type="http://schemas.openxmlformats.org/officeDocument/2006/relationships/image" Target="media/image34.wmf"/><Relationship Id="rId79" Type="http://schemas.openxmlformats.org/officeDocument/2006/relationships/oleObject" Target="embeddings/oleObject29.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63.bin"/><Relationship Id="rId330" Type="http://schemas.openxmlformats.org/officeDocument/2006/relationships/image" Target="media/image152.png"/><Relationship Id="rId90" Type="http://schemas.openxmlformats.org/officeDocument/2006/relationships/image" Target="media/image49.wmf"/><Relationship Id="rId165" Type="http://schemas.openxmlformats.org/officeDocument/2006/relationships/oleObject" Target="embeddings/oleObject75.bin"/><Relationship Id="rId186" Type="http://schemas.openxmlformats.org/officeDocument/2006/relationships/image" Target="media/image92.wmf"/><Relationship Id="rId351" Type="http://schemas.openxmlformats.org/officeDocument/2006/relationships/image" Target="media/image164.wmf"/><Relationship Id="rId372" Type="http://schemas.openxmlformats.org/officeDocument/2006/relationships/oleObject" Target="embeddings/oleObject191.bin"/><Relationship Id="rId393" Type="http://schemas.openxmlformats.org/officeDocument/2006/relationships/image" Target="media/image185.png"/><Relationship Id="rId407" Type="http://schemas.openxmlformats.org/officeDocument/2006/relationships/image" Target="media/image193.wmf"/><Relationship Id="rId428" Type="http://schemas.openxmlformats.org/officeDocument/2006/relationships/image" Target="media/image204.wmf"/><Relationship Id="rId449" Type="http://schemas.openxmlformats.org/officeDocument/2006/relationships/image" Target="media/image215.wmf"/><Relationship Id="rId211" Type="http://schemas.openxmlformats.org/officeDocument/2006/relationships/oleObject" Target="embeddings/oleObject104.bin"/><Relationship Id="rId232" Type="http://schemas.openxmlformats.org/officeDocument/2006/relationships/image" Target="media/image108.wmf"/><Relationship Id="rId253" Type="http://schemas.openxmlformats.org/officeDocument/2006/relationships/image" Target="media/image118.wmf"/><Relationship Id="rId274" Type="http://schemas.openxmlformats.org/officeDocument/2006/relationships/image" Target="media/image123.wmf"/><Relationship Id="rId295" Type="http://schemas.openxmlformats.org/officeDocument/2006/relationships/oleObject" Target="embeddings/oleObject156.bin"/><Relationship Id="rId309" Type="http://schemas.openxmlformats.org/officeDocument/2006/relationships/image" Target="media/image140.wmf"/><Relationship Id="rId460" Type="http://schemas.openxmlformats.org/officeDocument/2006/relationships/oleObject" Target="embeddings/oleObject233.bin"/><Relationship Id="rId27" Type="http://schemas.openxmlformats.org/officeDocument/2006/relationships/oleObject" Target="embeddings/oleObject5.bin"/><Relationship Id="rId48" Type="http://schemas.openxmlformats.org/officeDocument/2006/relationships/image" Target="media/image29.wmf"/><Relationship Id="rId69" Type="http://schemas.openxmlformats.org/officeDocument/2006/relationships/oleObject" Target="embeddings/oleObject24.bin"/><Relationship Id="rId113" Type="http://schemas.openxmlformats.org/officeDocument/2006/relationships/image" Target="media/image59.wmf"/><Relationship Id="rId134" Type="http://schemas.openxmlformats.org/officeDocument/2006/relationships/oleObject" Target="embeddings/oleObject58.bin"/><Relationship Id="rId320" Type="http://schemas.openxmlformats.org/officeDocument/2006/relationships/oleObject" Target="embeddings/oleObject168.bin"/><Relationship Id="rId80" Type="http://schemas.openxmlformats.org/officeDocument/2006/relationships/image" Target="media/image44.wmf"/><Relationship Id="rId155" Type="http://schemas.openxmlformats.org/officeDocument/2006/relationships/oleObject" Target="embeddings/oleObject69.bin"/><Relationship Id="rId176" Type="http://schemas.openxmlformats.org/officeDocument/2006/relationships/oleObject" Target="embeddings/oleObject82.bin"/><Relationship Id="rId197" Type="http://schemas.openxmlformats.org/officeDocument/2006/relationships/oleObject" Target="embeddings/oleObject95.bin"/><Relationship Id="rId341" Type="http://schemas.openxmlformats.org/officeDocument/2006/relationships/image" Target="media/image159.wmf"/><Relationship Id="rId362" Type="http://schemas.openxmlformats.org/officeDocument/2006/relationships/oleObject" Target="embeddings/oleObject186.bin"/><Relationship Id="rId383" Type="http://schemas.openxmlformats.org/officeDocument/2006/relationships/image" Target="media/image180.wmf"/><Relationship Id="rId418" Type="http://schemas.openxmlformats.org/officeDocument/2006/relationships/image" Target="media/image199.wmf"/><Relationship Id="rId439" Type="http://schemas.openxmlformats.org/officeDocument/2006/relationships/oleObject" Target="embeddings/oleObject223.bin"/><Relationship Id="rId201" Type="http://schemas.openxmlformats.org/officeDocument/2006/relationships/oleObject" Target="embeddings/oleObject99.bin"/><Relationship Id="rId222" Type="http://schemas.openxmlformats.org/officeDocument/2006/relationships/oleObject" Target="embeddings/oleObject110.bin"/><Relationship Id="rId243" Type="http://schemas.openxmlformats.org/officeDocument/2006/relationships/oleObject" Target="embeddings/oleObject123.bin"/><Relationship Id="rId264" Type="http://schemas.openxmlformats.org/officeDocument/2006/relationships/oleObject" Target="embeddings/oleObject137.bin"/><Relationship Id="rId285" Type="http://schemas.openxmlformats.org/officeDocument/2006/relationships/image" Target="media/image128.wmf"/><Relationship Id="rId450" Type="http://schemas.openxmlformats.org/officeDocument/2006/relationships/oleObject" Target="embeddings/oleObject228.bin"/><Relationship Id="rId471" Type="http://schemas.openxmlformats.org/officeDocument/2006/relationships/footer" Target="footer1.xml"/><Relationship Id="rId17" Type="http://schemas.openxmlformats.org/officeDocument/2006/relationships/image" Target="media/image10.png"/><Relationship Id="rId38" Type="http://schemas.openxmlformats.org/officeDocument/2006/relationships/image" Target="media/image23.png"/><Relationship Id="rId59" Type="http://schemas.openxmlformats.org/officeDocument/2006/relationships/oleObject" Target="embeddings/oleObject18.bin"/><Relationship Id="rId103" Type="http://schemas.openxmlformats.org/officeDocument/2006/relationships/image" Target="media/image54.wmf"/><Relationship Id="rId124" Type="http://schemas.openxmlformats.org/officeDocument/2006/relationships/image" Target="media/image64.wmf"/><Relationship Id="rId310" Type="http://schemas.openxmlformats.org/officeDocument/2006/relationships/oleObject" Target="embeddings/oleObject163.bin"/><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image" Target="media/image75.wmf"/><Relationship Id="rId166" Type="http://schemas.openxmlformats.org/officeDocument/2006/relationships/oleObject" Target="embeddings/oleObject76.bin"/><Relationship Id="rId187" Type="http://schemas.openxmlformats.org/officeDocument/2006/relationships/oleObject" Target="embeddings/oleObject88.bin"/><Relationship Id="rId331" Type="http://schemas.openxmlformats.org/officeDocument/2006/relationships/image" Target="media/image153.png"/><Relationship Id="rId352" Type="http://schemas.openxmlformats.org/officeDocument/2006/relationships/oleObject" Target="embeddings/oleObject181.bin"/><Relationship Id="rId373" Type="http://schemas.openxmlformats.org/officeDocument/2006/relationships/image" Target="media/image175.wmf"/><Relationship Id="rId394" Type="http://schemas.openxmlformats.org/officeDocument/2006/relationships/image" Target="media/image186.png"/><Relationship Id="rId408" Type="http://schemas.openxmlformats.org/officeDocument/2006/relationships/oleObject" Target="embeddings/oleObject208.bin"/><Relationship Id="rId429" Type="http://schemas.openxmlformats.org/officeDocument/2006/relationships/oleObject" Target="embeddings/oleObject218.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8.bin"/><Relationship Id="rId254" Type="http://schemas.openxmlformats.org/officeDocument/2006/relationships/oleObject" Target="embeddings/oleObject129.bin"/><Relationship Id="rId440" Type="http://schemas.openxmlformats.org/officeDocument/2006/relationships/image" Target="media/image210.wmf"/><Relationship Id="rId28" Type="http://schemas.openxmlformats.org/officeDocument/2006/relationships/image" Target="media/image16.wmf"/><Relationship Id="rId49" Type="http://schemas.openxmlformats.org/officeDocument/2006/relationships/oleObject" Target="embeddings/oleObject13.bin"/><Relationship Id="rId114" Type="http://schemas.openxmlformats.org/officeDocument/2006/relationships/oleObject" Target="embeddings/oleObject48.bin"/><Relationship Id="rId275" Type="http://schemas.openxmlformats.org/officeDocument/2006/relationships/oleObject" Target="embeddings/oleObject145.bin"/><Relationship Id="rId296" Type="http://schemas.openxmlformats.org/officeDocument/2006/relationships/image" Target="media/image133.wmf"/><Relationship Id="rId300" Type="http://schemas.openxmlformats.org/officeDocument/2006/relationships/oleObject" Target="embeddings/oleObject158.bin"/><Relationship Id="rId461" Type="http://schemas.openxmlformats.org/officeDocument/2006/relationships/image" Target="media/image221.wmf"/><Relationship Id="rId60" Type="http://schemas.openxmlformats.org/officeDocument/2006/relationships/image" Target="media/image35.wmf"/><Relationship Id="rId81" Type="http://schemas.openxmlformats.org/officeDocument/2006/relationships/oleObject" Target="embeddings/oleObject30.bin"/><Relationship Id="rId135" Type="http://schemas.openxmlformats.org/officeDocument/2006/relationships/image" Target="media/image70.wmf"/><Relationship Id="rId156" Type="http://schemas.openxmlformats.org/officeDocument/2006/relationships/image" Target="media/image80.wmf"/><Relationship Id="rId177" Type="http://schemas.openxmlformats.org/officeDocument/2006/relationships/image" Target="media/image88.wmf"/><Relationship Id="rId198" Type="http://schemas.openxmlformats.org/officeDocument/2006/relationships/oleObject" Target="embeddings/oleObject96.bin"/><Relationship Id="rId321" Type="http://schemas.openxmlformats.org/officeDocument/2006/relationships/image" Target="media/image146.wmf"/><Relationship Id="rId342" Type="http://schemas.openxmlformats.org/officeDocument/2006/relationships/oleObject" Target="embeddings/oleObject176.bin"/><Relationship Id="rId363" Type="http://schemas.openxmlformats.org/officeDocument/2006/relationships/image" Target="media/image170.wmf"/><Relationship Id="rId384" Type="http://schemas.openxmlformats.org/officeDocument/2006/relationships/oleObject" Target="embeddings/oleObject197.bin"/><Relationship Id="rId419" Type="http://schemas.openxmlformats.org/officeDocument/2006/relationships/oleObject" Target="embeddings/oleObject213.bin"/><Relationship Id="rId202" Type="http://schemas.openxmlformats.org/officeDocument/2006/relationships/image" Target="media/image96.wmf"/><Relationship Id="rId223" Type="http://schemas.openxmlformats.org/officeDocument/2006/relationships/oleObject" Target="embeddings/oleObject111.bin"/><Relationship Id="rId244" Type="http://schemas.openxmlformats.org/officeDocument/2006/relationships/image" Target="media/image114.wmf"/><Relationship Id="rId430" Type="http://schemas.openxmlformats.org/officeDocument/2006/relationships/image" Target="media/image205.wmf"/><Relationship Id="rId18" Type="http://schemas.openxmlformats.org/officeDocument/2006/relationships/image" Target="media/image11.wmf"/><Relationship Id="rId39" Type="http://schemas.openxmlformats.org/officeDocument/2006/relationships/image" Target="media/image24.wmf"/><Relationship Id="rId265" Type="http://schemas.openxmlformats.org/officeDocument/2006/relationships/oleObject" Target="embeddings/oleObject138.bin"/><Relationship Id="rId286" Type="http://schemas.openxmlformats.org/officeDocument/2006/relationships/oleObject" Target="embeddings/oleObject151.bin"/><Relationship Id="rId451" Type="http://schemas.openxmlformats.org/officeDocument/2006/relationships/image" Target="media/image216.wmf"/><Relationship Id="rId472" Type="http://schemas.openxmlformats.org/officeDocument/2006/relationships/fontTable" Target="fontTable.xml"/><Relationship Id="rId50" Type="http://schemas.openxmlformats.org/officeDocument/2006/relationships/image" Target="media/image30.wmf"/><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oleObject" Target="embeddings/oleObject77.bin"/><Relationship Id="rId188" Type="http://schemas.openxmlformats.org/officeDocument/2006/relationships/oleObject" Target="embeddings/oleObject89.bin"/><Relationship Id="rId311" Type="http://schemas.openxmlformats.org/officeDocument/2006/relationships/image" Target="media/image141.wmf"/><Relationship Id="rId332" Type="http://schemas.openxmlformats.org/officeDocument/2006/relationships/image" Target="media/image154.png"/><Relationship Id="rId353" Type="http://schemas.openxmlformats.org/officeDocument/2006/relationships/image" Target="media/image165.wmf"/><Relationship Id="rId374" Type="http://schemas.openxmlformats.org/officeDocument/2006/relationships/oleObject" Target="embeddings/oleObject192.bin"/><Relationship Id="rId395" Type="http://schemas.openxmlformats.org/officeDocument/2006/relationships/image" Target="media/image187.wmf"/><Relationship Id="rId409" Type="http://schemas.openxmlformats.org/officeDocument/2006/relationships/image" Target="media/image194.png"/><Relationship Id="rId71" Type="http://schemas.openxmlformats.org/officeDocument/2006/relationships/oleObject" Target="embeddings/oleObject25.bin"/><Relationship Id="rId92" Type="http://schemas.openxmlformats.org/officeDocument/2006/relationships/image" Target="media/image50.wmf"/><Relationship Id="rId213" Type="http://schemas.openxmlformats.org/officeDocument/2006/relationships/oleObject" Target="embeddings/oleObject105.bin"/><Relationship Id="rId234" Type="http://schemas.openxmlformats.org/officeDocument/2006/relationships/image" Target="media/image109.wmf"/><Relationship Id="rId420" Type="http://schemas.openxmlformats.org/officeDocument/2006/relationships/image" Target="media/image200.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19.wmf"/><Relationship Id="rId276" Type="http://schemas.openxmlformats.org/officeDocument/2006/relationships/image" Target="media/image124.wmf"/><Relationship Id="rId297" Type="http://schemas.openxmlformats.org/officeDocument/2006/relationships/oleObject" Target="embeddings/oleObject157.bin"/><Relationship Id="rId441" Type="http://schemas.openxmlformats.org/officeDocument/2006/relationships/oleObject" Target="embeddings/oleObject224.bin"/><Relationship Id="rId462" Type="http://schemas.openxmlformats.org/officeDocument/2006/relationships/oleObject" Target="embeddings/oleObject234.bin"/><Relationship Id="rId40" Type="http://schemas.openxmlformats.org/officeDocument/2006/relationships/oleObject" Target="embeddings/oleObject9.bin"/><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oleObject" Target="embeddings/oleObject70.bin"/><Relationship Id="rId178" Type="http://schemas.openxmlformats.org/officeDocument/2006/relationships/oleObject" Target="embeddings/oleObject83.bin"/><Relationship Id="rId301" Type="http://schemas.openxmlformats.org/officeDocument/2006/relationships/image" Target="media/image136.wmf"/><Relationship Id="rId322" Type="http://schemas.openxmlformats.org/officeDocument/2006/relationships/oleObject" Target="embeddings/oleObject169.bin"/><Relationship Id="rId343" Type="http://schemas.openxmlformats.org/officeDocument/2006/relationships/image" Target="media/image160.wmf"/><Relationship Id="rId364" Type="http://schemas.openxmlformats.org/officeDocument/2006/relationships/oleObject" Target="embeddings/oleObject187.bin"/><Relationship Id="rId61" Type="http://schemas.openxmlformats.org/officeDocument/2006/relationships/oleObject" Target="embeddings/oleObject19.bin"/><Relationship Id="rId82" Type="http://schemas.openxmlformats.org/officeDocument/2006/relationships/image" Target="media/image45.wmf"/><Relationship Id="rId199" Type="http://schemas.openxmlformats.org/officeDocument/2006/relationships/oleObject" Target="embeddings/oleObject97.bin"/><Relationship Id="rId203" Type="http://schemas.openxmlformats.org/officeDocument/2006/relationships/oleObject" Target="embeddings/oleObject100.bin"/><Relationship Id="rId385" Type="http://schemas.openxmlformats.org/officeDocument/2006/relationships/image" Target="media/image181.wmf"/><Relationship Id="rId19" Type="http://schemas.openxmlformats.org/officeDocument/2006/relationships/oleObject" Target="embeddings/oleObject1.bin"/><Relationship Id="rId224" Type="http://schemas.openxmlformats.org/officeDocument/2006/relationships/oleObject" Target="embeddings/oleObject112.bin"/><Relationship Id="rId245" Type="http://schemas.openxmlformats.org/officeDocument/2006/relationships/oleObject" Target="embeddings/oleObject124.bin"/><Relationship Id="rId266" Type="http://schemas.openxmlformats.org/officeDocument/2006/relationships/oleObject" Target="embeddings/oleObject139.bin"/><Relationship Id="rId287" Type="http://schemas.openxmlformats.org/officeDocument/2006/relationships/image" Target="media/image129.wmf"/><Relationship Id="rId410" Type="http://schemas.openxmlformats.org/officeDocument/2006/relationships/image" Target="media/image195.wmf"/><Relationship Id="rId431" Type="http://schemas.openxmlformats.org/officeDocument/2006/relationships/oleObject" Target="embeddings/oleObject219.bin"/><Relationship Id="rId452" Type="http://schemas.openxmlformats.org/officeDocument/2006/relationships/oleObject" Target="embeddings/oleObject229.bin"/><Relationship Id="rId473" Type="http://schemas.openxmlformats.org/officeDocument/2006/relationships/theme" Target="theme/theme1.xml"/><Relationship Id="rId30" Type="http://schemas.openxmlformats.org/officeDocument/2006/relationships/image" Target="media/image17.wmf"/><Relationship Id="rId105" Type="http://schemas.openxmlformats.org/officeDocument/2006/relationships/image" Target="media/image55.wmf"/><Relationship Id="rId126" Type="http://schemas.openxmlformats.org/officeDocument/2006/relationships/image" Target="media/image65.jpeg"/><Relationship Id="rId147" Type="http://schemas.openxmlformats.org/officeDocument/2006/relationships/image" Target="media/image76.wmf"/><Relationship Id="rId168" Type="http://schemas.openxmlformats.org/officeDocument/2006/relationships/image" Target="media/image84.wmf"/><Relationship Id="rId312" Type="http://schemas.openxmlformats.org/officeDocument/2006/relationships/oleObject" Target="embeddings/oleObject164.bin"/><Relationship Id="rId333" Type="http://schemas.openxmlformats.org/officeDocument/2006/relationships/image" Target="media/image155.wmf"/><Relationship Id="rId354" Type="http://schemas.openxmlformats.org/officeDocument/2006/relationships/oleObject" Target="embeddings/oleObject182.bin"/><Relationship Id="rId51" Type="http://schemas.openxmlformats.org/officeDocument/2006/relationships/oleObject" Target="embeddings/oleObject14.bin"/><Relationship Id="rId72" Type="http://schemas.openxmlformats.org/officeDocument/2006/relationships/image" Target="media/image40.wmf"/><Relationship Id="rId93" Type="http://schemas.openxmlformats.org/officeDocument/2006/relationships/oleObject" Target="embeddings/oleObject36.bin"/><Relationship Id="rId189" Type="http://schemas.openxmlformats.org/officeDocument/2006/relationships/image" Target="media/image93.wmf"/><Relationship Id="rId375" Type="http://schemas.openxmlformats.org/officeDocument/2006/relationships/image" Target="media/image176.wmf"/><Relationship Id="rId396" Type="http://schemas.openxmlformats.org/officeDocument/2006/relationships/oleObject" Target="embeddings/oleObject202.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9.bin"/><Relationship Id="rId256" Type="http://schemas.openxmlformats.org/officeDocument/2006/relationships/oleObject" Target="embeddings/oleObject130.bin"/><Relationship Id="rId277" Type="http://schemas.openxmlformats.org/officeDocument/2006/relationships/oleObject" Target="embeddings/oleObject146.bin"/><Relationship Id="rId298" Type="http://schemas.openxmlformats.org/officeDocument/2006/relationships/image" Target="media/image134.png"/><Relationship Id="rId400" Type="http://schemas.openxmlformats.org/officeDocument/2006/relationships/oleObject" Target="embeddings/oleObject204.bin"/><Relationship Id="rId421" Type="http://schemas.openxmlformats.org/officeDocument/2006/relationships/oleObject" Target="embeddings/oleObject214.bin"/><Relationship Id="rId442" Type="http://schemas.openxmlformats.org/officeDocument/2006/relationships/image" Target="media/image211.wmf"/><Relationship Id="rId463" Type="http://schemas.openxmlformats.org/officeDocument/2006/relationships/image" Target="media/image222.wmf"/><Relationship Id="rId116" Type="http://schemas.openxmlformats.org/officeDocument/2006/relationships/image" Target="media/image60.wmf"/><Relationship Id="rId137" Type="http://schemas.openxmlformats.org/officeDocument/2006/relationships/image" Target="media/image71.wmf"/><Relationship Id="rId158" Type="http://schemas.openxmlformats.org/officeDocument/2006/relationships/image" Target="media/image81.wmf"/><Relationship Id="rId302" Type="http://schemas.openxmlformats.org/officeDocument/2006/relationships/oleObject" Target="embeddings/oleObject159.bin"/><Relationship Id="rId323" Type="http://schemas.openxmlformats.org/officeDocument/2006/relationships/image" Target="media/image147.jpeg"/><Relationship Id="rId344" Type="http://schemas.openxmlformats.org/officeDocument/2006/relationships/oleObject" Target="embeddings/oleObject177.bin"/><Relationship Id="rId20" Type="http://schemas.openxmlformats.org/officeDocument/2006/relationships/image" Target="media/image12.wmf"/><Relationship Id="rId41" Type="http://schemas.openxmlformats.org/officeDocument/2006/relationships/image" Target="media/image25.png"/><Relationship Id="rId62" Type="http://schemas.openxmlformats.org/officeDocument/2006/relationships/oleObject" Target="embeddings/oleObject20.bin"/><Relationship Id="rId83" Type="http://schemas.openxmlformats.org/officeDocument/2006/relationships/oleObject" Target="embeddings/oleObject31.bin"/><Relationship Id="rId179" Type="http://schemas.openxmlformats.org/officeDocument/2006/relationships/image" Target="media/image89.wmf"/><Relationship Id="rId365" Type="http://schemas.openxmlformats.org/officeDocument/2006/relationships/image" Target="media/image171.wmf"/><Relationship Id="rId386" Type="http://schemas.openxmlformats.org/officeDocument/2006/relationships/oleObject" Target="embeddings/oleObject198.bin"/><Relationship Id="rId190" Type="http://schemas.openxmlformats.org/officeDocument/2006/relationships/oleObject" Target="embeddings/oleObject90.bin"/><Relationship Id="rId204" Type="http://schemas.openxmlformats.org/officeDocument/2006/relationships/image" Target="media/image97.wmf"/><Relationship Id="rId225" Type="http://schemas.openxmlformats.org/officeDocument/2006/relationships/oleObject" Target="embeddings/oleObject113.bin"/><Relationship Id="rId246" Type="http://schemas.openxmlformats.org/officeDocument/2006/relationships/oleObject" Target="embeddings/oleObject125.bin"/><Relationship Id="rId267" Type="http://schemas.openxmlformats.org/officeDocument/2006/relationships/oleObject" Target="embeddings/oleObject140.bin"/><Relationship Id="rId288" Type="http://schemas.openxmlformats.org/officeDocument/2006/relationships/oleObject" Target="embeddings/oleObject152.bin"/><Relationship Id="rId411" Type="http://schemas.openxmlformats.org/officeDocument/2006/relationships/oleObject" Target="embeddings/oleObject209.bin"/><Relationship Id="rId432" Type="http://schemas.openxmlformats.org/officeDocument/2006/relationships/image" Target="media/image206.wmf"/><Relationship Id="rId453" Type="http://schemas.openxmlformats.org/officeDocument/2006/relationships/image" Target="media/image217.wmf"/><Relationship Id="rId106" Type="http://schemas.openxmlformats.org/officeDocument/2006/relationships/oleObject" Target="embeddings/oleObject44.bin"/><Relationship Id="rId127" Type="http://schemas.openxmlformats.org/officeDocument/2006/relationships/image" Target="media/image66.wmf"/><Relationship Id="rId313" Type="http://schemas.openxmlformats.org/officeDocument/2006/relationships/image" Target="media/image142.wmf"/><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31.wmf"/><Relationship Id="rId73" Type="http://schemas.openxmlformats.org/officeDocument/2006/relationships/oleObject" Target="embeddings/oleObject26.bin"/><Relationship Id="rId94" Type="http://schemas.openxmlformats.org/officeDocument/2006/relationships/image" Target="media/image51.wmf"/><Relationship Id="rId148" Type="http://schemas.openxmlformats.org/officeDocument/2006/relationships/oleObject" Target="embeddings/oleObject65.bin"/><Relationship Id="rId169" Type="http://schemas.openxmlformats.org/officeDocument/2006/relationships/oleObject" Target="embeddings/oleObject78.bin"/><Relationship Id="rId334" Type="http://schemas.openxmlformats.org/officeDocument/2006/relationships/oleObject" Target="embeddings/oleObject172.bin"/><Relationship Id="rId355" Type="http://schemas.openxmlformats.org/officeDocument/2006/relationships/image" Target="media/image166.wmf"/><Relationship Id="rId376" Type="http://schemas.openxmlformats.org/officeDocument/2006/relationships/oleObject" Target="embeddings/oleObject193.bin"/><Relationship Id="rId397" Type="http://schemas.openxmlformats.org/officeDocument/2006/relationships/image" Target="media/image188.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6.bin"/><Relationship Id="rId236" Type="http://schemas.openxmlformats.org/officeDocument/2006/relationships/image" Target="media/image110.wmf"/><Relationship Id="rId257" Type="http://schemas.openxmlformats.org/officeDocument/2006/relationships/oleObject" Target="embeddings/oleObject131.bin"/><Relationship Id="rId278" Type="http://schemas.openxmlformats.org/officeDocument/2006/relationships/image" Target="media/image125.wmf"/><Relationship Id="rId401" Type="http://schemas.openxmlformats.org/officeDocument/2006/relationships/image" Target="media/image190.wmf"/><Relationship Id="rId422" Type="http://schemas.openxmlformats.org/officeDocument/2006/relationships/image" Target="media/image201.wmf"/><Relationship Id="rId443" Type="http://schemas.openxmlformats.org/officeDocument/2006/relationships/oleObject" Target="embeddings/oleObject225.bin"/><Relationship Id="rId464" Type="http://schemas.openxmlformats.org/officeDocument/2006/relationships/oleObject" Target="embeddings/oleObject235.bin"/><Relationship Id="rId303" Type="http://schemas.openxmlformats.org/officeDocument/2006/relationships/image" Target="media/image137.wmf"/><Relationship Id="rId42" Type="http://schemas.openxmlformats.org/officeDocument/2006/relationships/image" Target="media/image26.wmf"/><Relationship Id="rId84" Type="http://schemas.openxmlformats.org/officeDocument/2006/relationships/image" Target="media/image46.wmf"/><Relationship Id="rId138" Type="http://schemas.openxmlformats.org/officeDocument/2006/relationships/oleObject" Target="embeddings/oleObject60.bin"/><Relationship Id="rId345" Type="http://schemas.openxmlformats.org/officeDocument/2006/relationships/image" Target="media/image161.wmf"/><Relationship Id="rId387" Type="http://schemas.openxmlformats.org/officeDocument/2006/relationships/image" Target="media/image182.wmf"/><Relationship Id="rId191" Type="http://schemas.openxmlformats.org/officeDocument/2006/relationships/image" Target="media/image94.wmf"/><Relationship Id="rId205" Type="http://schemas.openxmlformats.org/officeDocument/2006/relationships/oleObject" Target="embeddings/oleObject101.bin"/><Relationship Id="rId247" Type="http://schemas.openxmlformats.org/officeDocument/2006/relationships/image" Target="media/image115.wmf"/><Relationship Id="rId412" Type="http://schemas.openxmlformats.org/officeDocument/2006/relationships/image" Target="media/image196.wmf"/><Relationship Id="rId107" Type="http://schemas.openxmlformats.org/officeDocument/2006/relationships/image" Target="media/image56.wmf"/><Relationship Id="rId289" Type="http://schemas.openxmlformats.org/officeDocument/2006/relationships/image" Target="media/image130.wmf"/><Relationship Id="rId454" Type="http://schemas.openxmlformats.org/officeDocument/2006/relationships/oleObject" Target="embeddings/oleObject230.bin"/><Relationship Id="rId11" Type="http://schemas.openxmlformats.org/officeDocument/2006/relationships/image" Target="media/image4.png"/><Relationship Id="rId53" Type="http://schemas.openxmlformats.org/officeDocument/2006/relationships/oleObject" Target="embeddings/oleObject15.bin"/><Relationship Id="rId149" Type="http://schemas.openxmlformats.org/officeDocument/2006/relationships/image" Target="media/image77.wmf"/><Relationship Id="rId314" Type="http://schemas.openxmlformats.org/officeDocument/2006/relationships/oleObject" Target="embeddings/oleObject165.bin"/><Relationship Id="rId356" Type="http://schemas.openxmlformats.org/officeDocument/2006/relationships/oleObject" Target="embeddings/oleObject183.bin"/><Relationship Id="rId398" Type="http://schemas.openxmlformats.org/officeDocument/2006/relationships/oleObject" Target="embeddings/oleObject203.bin"/><Relationship Id="rId95" Type="http://schemas.openxmlformats.org/officeDocument/2006/relationships/oleObject" Target="embeddings/oleObject37.bin"/><Relationship Id="rId160" Type="http://schemas.openxmlformats.org/officeDocument/2006/relationships/image" Target="media/image82.wmf"/><Relationship Id="rId216" Type="http://schemas.openxmlformats.org/officeDocument/2006/relationships/image" Target="media/image103.wmf"/><Relationship Id="rId423" Type="http://schemas.openxmlformats.org/officeDocument/2006/relationships/oleObject" Target="embeddings/oleObject215.bin"/><Relationship Id="rId258" Type="http://schemas.openxmlformats.org/officeDocument/2006/relationships/oleObject" Target="embeddings/oleObject132.bin"/><Relationship Id="rId465" Type="http://schemas.openxmlformats.org/officeDocument/2006/relationships/image" Target="media/image223.wmf"/><Relationship Id="rId22" Type="http://schemas.openxmlformats.org/officeDocument/2006/relationships/image" Target="media/image13.wmf"/><Relationship Id="rId64" Type="http://schemas.openxmlformats.org/officeDocument/2006/relationships/image" Target="media/image36.wmf"/><Relationship Id="rId118" Type="http://schemas.openxmlformats.org/officeDocument/2006/relationships/image" Target="media/image61.wmf"/><Relationship Id="rId325" Type="http://schemas.openxmlformats.org/officeDocument/2006/relationships/oleObject" Target="embeddings/oleObject170.bin"/><Relationship Id="rId367" Type="http://schemas.openxmlformats.org/officeDocument/2006/relationships/image" Target="media/image172.wmf"/><Relationship Id="rId171" Type="http://schemas.openxmlformats.org/officeDocument/2006/relationships/image" Target="media/image85.wmf"/><Relationship Id="rId227" Type="http://schemas.openxmlformats.org/officeDocument/2006/relationships/image" Target="media/image106.wmf"/><Relationship Id="rId269" Type="http://schemas.openxmlformats.org/officeDocument/2006/relationships/oleObject" Target="embeddings/oleObject142.bin"/><Relationship Id="rId434" Type="http://schemas.openxmlformats.org/officeDocument/2006/relationships/image" Target="media/image207.wmf"/><Relationship Id="rId33" Type="http://schemas.openxmlformats.org/officeDocument/2006/relationships/oleObject" Target="embeddings/oleObject8.bin"/><Relationship Id="rId129" Type="http://schemas.openxmlformats.org/officeDocument/2006/relationships/image" Target="media/image67.wmf"/><Relationship Id="rId280" Type="http://schemas.openxmlformats.org/officeDocument/2006/relationships/oleObject" Target="embeddings/oleObject148.bin"/><Relationship Id="rId336" Type="http://schemas.openxmlformats.org/officeDocument/2006/relationships/oleObject" Target="embeddings/oleObject173.bin"/><Relationship Id="rId75" Type="http://schemas.openxmlformats.org/officeDocument/2006/relationships/oleObject" Target="embeddings/oleObject27.bin"/><Relationship Id="rId140" Type="http://schemas.openxmlformats.org/officeDocument/2006/relationships/oleObject" Target="embeddings/oleObject61.bin"/><Relationship Id="rId182" Type="http://schemas.openxmlformats.org/officeDocument/2006/relationships/oleObject" Target="embeddings/oleObject85.bin"/><Relationship Id="rId378" Type="http://schemas.openxmlformats.org/officeDocument/2006/relationships/oleObject" Target="embeddings/oleObject194.bin"/><Relationship Id="rId403" Type="http://schemas.openxmlformats.org/officeDocument/2006/relationships/image" Target="media/image191.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26.bin"/><Relationship Id="rId291" Type="http://schemas.openxmlformats.org/officeDocument/2006/relationships/image" Target="media/image131.wmf"/><Relationship Id="rId305" Type="http://schemas.openxmlformats.org/officeDocument/2006/relationships/image" Target="media/image138.wmf"/><Relationship Id="rId347" Type="http://schemas.openxmlformats.org/officeDocument/2006/relationships/image" Target="media/image162.wmf"/><Relationship Id="rId44" Type="http://schemas.openxmlformats.org/officeDocument/2006/relationships/image" Target="media/image27.wmf"/><Relationship Id="rId86" Type="http://schemas.openxmlformats.org/officeDocument/2006/relationships/image" Target="media/image47.wmf"/><Relationship Id="rId151" Type="http://schemas.openxmlformats.org/officeDocument/2006/relationships/image" Target="media/image78.wmf"/><Relationship Id="rId389" Type="http://schemas.openxmlformats.org/officeDocument/2006/relationships/image" Target="media/image18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009;&#19996;\Desktop\&#26032;&#24314;&#25991;&#20214;&#22841;\&#21021;&#27493;&#25253;&#21578;1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4339-3A83-49E3-8B74-2FFB824E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初步报告11</Template>
  <TotalTime>10</TotalTime>
  <Pages>45</Pages>
  <Words>6005</Words>
  <Characters>34231</Characters>
  <Application>Microsoft Office Word</Application>
  <DocSecurity>0</DocSecurity>
  <Lines>285</Lines>
  <Paragraphs>80</Paragraphs>
  <ScaleCrop>false</ScaleCrop>
  <Company>Microsoft</Company>
  <LinksUpToDate>false</LinksUpToDate>
  <CharactersWithSpaces>40156</CharactersWithSpaces>
  <SharedDoc>false</SharedDoc>
  <HLinks>
    <vt:vector size="120" baseType="variant">
      <vt:variant>
        <vt:i4>1310782</vt:i4>
      </vt:variant>
      <vt:variant>
        <vt:i4>116</vt:i4>
      </vt:variant>
      <vt:variant>
        <vt:i4>0</vt:i4>
      </vt:variant>
      <vt:variant>
        <vt:i4>5</vt:i4>
      </vt:variant>
      <vt:variant>
        <vt:lpwstr/>
      </vt:variant>
      <vt:variant>
        <vt:lpwstr>_Toc438134153</vt:lpwstr>
      </vt:variant>
      <vt:variant>
        <vt:i4>1310782</vt:i4>
      </vt:variant>
      <vt:variant>
        <vt:i4>110</vt:i4>
      </vt:variant>
      <vt:variant>
        <vt:i4>0</vt:i4>
      </vt:variant>
      <vt:variant>
        <vt:i4>5</vt:i4>
      </vt:variant>
      <vt:variant>
        <vt:lpwstr/>
      </vt:variant>
      <vt:variant>
        <vt:lpwstr>_Toc438134152</vt:lpwstr>
      </vt:variant>
      <vt:variant>
        <vt:i4>1310782</vt:i4>
      </vt:variant>
      <vt:variant>
        <vt:i4>104</vt:i4>
      </vt:variant>
      <vt:variant>
        <vt:i4>0</vt:i4>
      </vt:variant>
      <vt:variant>
        <vt:i4>5</vt:i4>
      </vt:variant>
      <vt:variant>
        <vt:lpwstr/>
      </vt:variant>
      <vt:variant>
        <vt:lpwstr>_Toc438134151</vt:lpwstr>
      </vt:variant>
      <vt:variant>
        <vt:i4>1310782</vt:i4>
      </vt:variant>
      <vt:variant>
        <vt:i4>98</vt:i4>
      </vt:variant>
      <vt:variant>
        <vt:i4>0</vt:i4>
      </vt:variant>
      <vt:variant>
        <vt:i4>5</vt:i4>
      </vt:variant>
      <vt:variant>
        <vt:lpwstr/>
      </vt:variant>
      <vt:variant>
        <vt:lpwstr>_Toc438134150</vt:lpwstr>
      </vt:variant>
      <vt:variant>
        <vt:i4>1376318</vt:i4>
      </vt:variant>
      <vt:variant>
        <vt:i4>92</vt:i4>
      </vt:variant>
      <vt:variant>
        <vt:i4>0</vt:i4>
      </vt:variant>
      <vt:variant>
        <vt:i4>5</vt:i4>
      </vt:variant>
      <vt:variant>
        <vt:lpwstr/>
      </vt:variant>
      <vt:variant>
        <vt:lpwstr>_Toc438134149</vt:lpwstr>
      </vt:variant>
      <vt:variant>
        <vt:i4>1376318</vt:i4>
      </vt:variant>
      <vt:variant>
        <vt:i4>86</vt:i4>
      </vt:variant>
      <vt:variant>
        <vt:i4>0</vt:i4>
      </vt:variant>
      <vt:variant>
        <vt:i4>5</vt:i4>
      </vt:variant>
      <vt:variant>
        <vt:lpwstr/>
      </vt:variant>
      <vt:variant>
        <vt:lpwstr>_Toc438134148</vt:lpwstr>
      </vt:variant>
      <vt:variant>
        <vt:i4>1376318</vt:i4>
      </vt:variant>
      <vt:variant>
        <vt:i4>80</vt:i4>
      </vt:variant>
      <vt:variant>
        <vt:i4>0</vt:i4>
      </vt:variant>
      <vt:variant>
        <vt:i4>5</vt:i4>
      </vt:variant>
      <vt:variant>
        <vt:lpwstr/>
      </vt:variant>
      <vt:variant>
        <vt:lpwstr>_Toc438134147</vt:lpwstr>
      </vt:variant>
      <vt:variant>
        <vt:i4>1376318</vt:i4>
      </vt:variant>
      <vt:variant>
        <vt:i4>74</vt:i4>
      </vt:variant>
      <vt:variant>
        <vt:i4>0</vt:i4>
      </vt:variant>
      <vt:variant>
        <vt:i4>5</vt:i4>
      </vt:variant>
      <vt:variant>
        <vt:lpwstr/>
      </vt:variant>
      <vt:variant>
        <vt:lpwstr>_Toc438134146</vt:lpwstr>
      </vt:variant>
      <vt:variant>
        <vt:i4>1376318</vt:i4>
      </vt:variant>
      <vt:variant>
        <vt:i4>68</vt:i4>
      </vt:variant>
      <vt:variant>
        <vt:i4>0</vt:i4>
      </vt:variant>
      <vt:variant>
        <vt:i4>5</vt:i4>
      </vt:variant>
      <vt:variant>
        <vt:lpwstr/>
      </vt:variant>
      <vt:variant>
        <vt:lpwstr>_Toc438134145</vt:lpwstr>
      </vt:variant>
      <vt:variant>
        <vt:i4>1376318</vt:i4>
      </vt:variant>
      <vt:variant>
        <vt:i4>62</vt:i4>
      </vt:variant>
      <vt:variant>
        <vt:i4>0</vt:i4>
      </vt:variant>
      <vt:variant>
        <vt:i4>5</vt:i4>
      </vt:variant>
      <vt:variant>
        <vt:lpwstr/>
      </vt:variant>
      <vt:variant>
        <vt:lpwstr>_Toc438134144</vt:lpwstr>
      </vt:variant>
      <vt:variant>
        <vt:i4>1376318</vt:i4>
      </vt:variant>
      <vt:variant>
        <vt:i4>56</vt:i4>
      </vt:variant>
      <vt:variant>
        <vt:i4>0</vt:i4>
      </vt:variant>
      <vt:variant>
        <vt:i4>5</vt:i4>
      </vt:variant>
      <vt:variant>
        <vt:lpwstr/>
      </vt:variant>
      <vt:variant>
        <vt:lpwstr>_Toc438134143</vt:lpwstr>
      </vt:variant>
      <vt:variant>
        <vt:i4>1376318</vt:i4>
      </vt:variant>
      <vt:variant>
        <vt:i4>50</vt:i4>
      </vt:variant>
      <vt:variant>
        <vt:i4>0</vt:i4>
      </vt:variant>
      <vt:variant>
        <vt:i4>5</vt:i4>
      </vt:variant>
      <vt:variant>
        <vt:lpwstr/>
      </vt:variant>
      <vt:variant>
        <vt:lpwstr>_Toc438134142</vt:lpwstr>
      </vt:variant>
      <vt:variant>
        <vt:i4>1376318</vt:i4>
      </vt:variant>
      <vt:variant>
        <vt:i4>44</vt:i4>
      </vt:variant>
      <vt:variant>
        <vt:i4>0</vt:i4>
      </vt:variant>
      <vt:variant>
        <vt:i4>5</vt:i4>
      </vt:variant>
      <vt:variant>
        <vt:lpwstr/>
      </vt:variant>
      <vt:variant>
        <vt:lpwstr>_Toc438134141</vt:lpwstr>
      </vt:variant>
      <vt:variant>
        <vt:i4>1376318</vt:i4>
      </vt:variant>
      <vt:variant>
        <vt:i4>38</vt:i4>
      </vt:variant>
      <vt:variant>
        <vt:i4>0</vt:i4>
      </vt:variant>
      <vt:variant>
        <vt:i4>5</vt:i4>
      </vt:variant>
      <vt:variant>
        <vt:lpwstr/>
      </vt:variant>
      <vt:variant>
        <vt:lpwstr>_Toc438134140</vt:lpwstr>
      </vt:variant>
      <vt:variant>
        <vt:i4>1179710</vt:i4>
      </vt:variant>
      <vt:variant>
        <vt:i4>32</vt:i4>
      </vt:variant>
      <vt:variant>
        <vt:i4>0</vt:i4>
      </vt:variant>
      <vt:variant>
        <vt:i4>5</vt:i4>
      </vt:variant>
      <vt:variant>
        <vt:lpwstr/>
      </vt:variant>
      <vt:variant>
        <vt:lpwstr>_Toc438134139</vt:lpwstr>
      </vt:variant>
      <vt:variant>
        <vt:i4>1179710</vt:i4>
      </vt:variant>
      <vt:variant>
        <vt:i4>26</vt:i4>
      </vt:variant>
      <vt:variant>
        <vt:i4>0</vt:i4>
      </vt:variant>
      <vt:variant>
        <vt:i4>5</vt:i4>
      </vt:variant>
      <vt:variant>
        <vt:lpwstr/>
      </vt:variant>
      <vt:variant>
        <vt:lpwstr>_Toc438134138</vt:lpwstr>
      </vt:variant>
      <vt:variant>
        <vt:i4>1179710</vt:i4>
      </vt:variant>
      <vt:variant>
        <vt:i4>20</vt:i4>
      </vt:variant>
      <vt:variant>
        <vt:i4>0</vt:i4>
      </vt:variant>
      <vt:variant>
        <vt:i4>5</vt:i4>
      </vt:variant>
      <vt:variant>
        <vt:lpwstr/>
      </vt:variant>
      <vt:variant>
        <vt:lpwstr>_Toc438134137</vt:lpwstr>
      </vt:variant>
      <vt:variant>
        <vt:i4>1179710</vt:i4>
      </vt:variant>
      <vt:variant>
        <vt:i4>14</vt:i4>
      </vt:variant>
      <vt:variant>
        <vt:i4>0</vt:i4>
      </vt:variant>
      <vt:variant>
        <vt:i4>5</vt:i4>
      </vt:variant>
      <vt:variant>
        <vt:lpwstr/>
      </vt:variant>
      <vt:variant>
        <vt:lpwstr>_Toc438134136</vt:lpwstr>
      </vt:variant>
      <vt:variant>
        <vt:i4>1179710</vt:i4>
      </vt:variant>
      <vt:variant>
        <vt:i4>8</vt:i4>
      </vt:variant>
      <vt:variant>
        <vt:i4>0</vt:i4>
      </vt:variant>
      <vt:variant>
        <vt:i4>5</vt:i4>
      </vt:variant>
      <vt:variant>
        <vt:lpwstr/>
      </vt:variant>
      <vt:variant>
        <vt:lpwstr>_Toc438134135</vt:lpwstr>
      </vt:variant>
      <vt:variant>
        <vt:i4>1179710</vt:i4>
      </vt:variant>
      <vt:variant>
        <vt:i4>2</vt:i4>
      </vt:variant>
      <vt:variant>
        <vt:i4>0</vt:i4>
      </vt:variant>
      <vt:variant>
        <vt:i4>5</vt:i4>
      </vt:variant>
      <vt:variant>
        <vt:lpwstr/>
      </vt:variant>
      <vt:variant>
        <vt:lpwstr>_Toc438134134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刘浩东</dc:creator>
  <cp:lastModifiedBy>刘浩东</cp:lastModifiedBy>
  <cp:revision>1</cp:revision>
  <dcterms:created xsi:type="dcterms:W3CDTF">2015-12-18T00:41:00Z</dcterms:created>
  <dcterms:modified xsi:type="dcterms:W3CDTF">2015-12-18T00:51:00Z</dcterms:modified>
</cp:coreProperties>
</file>